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D51D34" w:rsidRDefault="00D51D34" w:rsidP="00D51D34">
      <w:pPr>
        <w:spacing w:after="0" w:line="240" w:lineRule="auto"/>
        <w:ind w:left="3540" w:firstLine="708"/>
        <w:rPr>
          <w:rFonts w:ascii="Times New Roman" w:eastAsia="Times New Roman" w:hAnsi="Times New Roman" w:cs="Times New Roman"/>
          <w:b/>
          <w:sz w:val="28"/>
          <w:szCs w:val="28"/>
          <w:lang w:eastAsia="bg-BG"/>
        </w:rPr>
      </w:pPr>
      <w:r w:rsidRPr="00D51D34">
        <w:rPr>
          <w:rFonts w:ascii="Times New Roman" w:eastAsia="Times New Roman" w:hAnsi="Times New Roman" w:cs="Times New Roman"/>
          <w:b/>
          <w:sz w:val="28"/>
          <w:szCs w:val="28"/>
          <w:lang w:eastAsia="bg-BG"/>
        </w:rPr>
        <w:t>Одобрявам</w:t>
      </w:r>
      <w:r>
        <w:rPr>
          <w:rFonts w:ascii="Times New Roman" w:eastAsia="Times New Roman" w:hAnsi="Times New Roman" w:cs="Times New Roman"/>
          <w:b/>
          <w:sz w:val="28"/>
          <w:szCs w:val="28"/>
          <w:lang w:eastAsia="bg-BG"/>
        </w:rPr>
        <w:t xml:space="preserve">:…………………….. </w:t>
      </w:r>
    </w:p>
    <w:p w:rsidR="00147BE0" w:rsidRDefault="00D51D34" w:rsidP="00D51D34">
      <w:pPr>
        <w:spacing w:after="0" w:line="240" w:lineRule="auto"/>
        <w:ind w:left="4111" w:firstLine="845"/>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Пламен Стоилов</w:t>
      </w:r>
    </w:p>
    <w:p w:rsidR="00D51D34" w:rsidRPr="00D51D34" w:rsidRDefault="00D51D34" w:rsidP="00D51D34">
      <w:pPr>
        <w:spacing w:after="0" w:line="240" w:lineRule="auto"/>
        <w:ind w:left="5954"/>
        <w:rPr>
          <w:rFonts w:ascii="Times New Roman" w:eastAsia="Times New Roman" w:hAnsi="Times New Roman" w:cs="Times New Roman"/>
          <w:i/>
          <w:color w:val="002060"/>
          <w:sz w:val="24"/>
          <w:szCs w:val="28"/>
          <w:lang w:eastAsia="bg-BG"/>
        </w:rPr>
      </w:pPr>
      <w:r w:rsidRPr="00D51D34">
        <w:rPr>
          <w:rFonts w:ascii="Times New Roman" w:eastAsia="Times New Roman" w:hAnsi="Times New Roman" w:cs="Times New Roman"/>
          <w:i/>
          <w:sz w:val="24"/>
          <w:szCs w:val="28"/>
          <w:lang w:eastAsia="bg-BG"/>
        </w:rPr>
        <w:t>Кмет на Община Русе</w:t>
      </w:r>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Pr="00843193" w:rsidRDefault="00147BE0" w:rsidP="00147BE0">
      <w:pPr>
        <w:spacing w:after="0" w:line="240" w:lineRule="auto"/>
        <w:jc w:val="center"/>
        <w:rPr>
          <w:rFonts w:ascii="Times New Roman" w:eastAsia="Times New Roman" w:hAnsi="Times New Roman" w:cs="Times New Roman"/>
          <w:b/>
          <w:color w:val="002060"/>
          <w:sz w:val="52"/>
          <w:szCs w:val="52"/>
          <w:lang w:eastAsia="bg-BG"/>
        </w:rPr>
      </w:pPr>
      <w:r w:rsidRPr="00843193">
        <w:rPr>
          <w:rFonts w:ascii="Times New Roman" w:eastAsia="Times New Roman" w:hAnsi="Times New Roman" w:cs="Times New Roman"/>
          <w:b/>
          <w:color w:val="002060"/>
          <w:sz w:val="52"/>
          <w:szCs w:val="52"/>
          <w:lang w:eastAsia="bg-BG"/>
        </w:rPr>
        <w:t>Д О К У М Е Н Т А Ц И Я</w:t>
      </w:r>
    </w:p>
    <w:p w:rsidR="00147BE0" w:rsidRPr="00843193" w:rsidRDefault="00147BE0" w:rsidP="00147BE0">
      <w:pPr>
        <w:spacing w:after="0" w:line="240" w:lineRule="auto"/>
        <w:rPr>
          <w:rFonts w:ascii="Times New Roman" w:eastAsia="Times New Roman" w:hAnsi="Times New Roman" w:cs="Times New Roman"/>
          <w:b/>
          <w:sz w:val="40"/>
          <w:szCs w:val="40"/>
          <w:lang w:val="ru-RU" w:eastAsia="bg-BG"/>
        </w:rPr>
      </w:pP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 xml:space="preserve">ЗА  </w:t>
      </w: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 xml:space="preserve">УЧАСТИЕ  В </w:t>
      </w:r>
      <w:r>
        <w:rPr>
          <w:rFonts w:ascii="Times New Roman" w:eastAsia="Times New Roman" w:hAnsi="Times New Roman" w:cs="Times New Roman"/>
          <w:b/>
          <w:sz w:val="28"/>
          <w:szCs w:val="28"/>
          <w:lang w:eastAsia="bg-BG"/>
        </w:rPr>
        <w:t xml:space="preserve">ОТКРИТА </w:t>
      </w:r>
      <w:r w:rsidRPr="00843193">
        <w:rPr>
          <w:rFonts w:ascii="Times New Roman" w:eastAsia="Times New Roman" w:hAnsi="Times New Roman" w:cs="Times New Roman"/>
          <w:b/>
          <w:sz w:val="28"/>
          <w:szCs w:val="28"/>
          <w:lang w:eastAsia="bg-BG"/>
        </w:rPr>
        <w:t>ПРОЦЕДУРА ЗА ВЪЗЛАГАНЕ НА ОБЩЕСТВЕНА ПОРЪЧКА</w:t>
      </w:r>
      <w:r>
        <w:rPr>
          <w:rFonts w:ascii="Times New Roman" w:eastAsia="Times New Roman" w:hAnsi="Times New Roman" w:cs="Times New Roman"/>
          <w:b/>
          <w:sz w:val="28"/>
          <w:szCs w:val="28"/>
          <w:lang w:eastAsia="bg-BG"/>
        </w:rPr>
        <w:t xml:space="preserve"> ПО РЕДА НА ЗОП</w:t>
      </w:r>
      <w:r w:rsidRPr="00843193">
        <w:rPr>
          <w:rFonts w:ascii="Times New Roman" w:eastAsia="Times New Roman" w:hAnsi="Times New Roman" w:cs="Times New Roman"/>
          <w:b/>
          <w:sz w:val="28"/>
          <w:szCs w:val="28"/>
          <w:lang w:eastAsia="bg-BG"/>
        </w:rPr>
        <w:t xml:space="preserve"> </w:t>
      </w: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с предмет:</w:t>
      </w:r>
    </w:p>
    <w:p w:rsidR="00CC6216" w:rsidRDefault="00CC6216">
      <w:pPr>
        <w:rPr>
          <w:lang w:val="en-US"/>
        </w:rPr>
      </w:pPr>
    </w:p>
    <w:p w:rsidR="00147BE0" w:rsidRDefault="00147BE0">
      <w:pPr>
        <w:rPr>
          <w:lang w:val="en-US"/>
        </w:rPr>
      </w:pPr>
    </w:p>
    <w:p w:rsidR="00545F12" w:rsidRDefault="00082FDD" w:rsidP="00082FDD">
      <w:pPr>
        <w:jc w:val="center"/>
        <w:rPr>
          <w:rFonts w:ascii="Times New Roman" w:hAnsi="Times New Roman" w:cs="Times New Roman"/>
          <w:sz w:val="24"/>
          <w:szCs w:val="24"/>
          <w:lang w:val="en-US"/>
        </w:rPr>
      </w:pPr>
      <w:proofErr w:type="spellStart"/>
      <w:r w:rsidRPr="00082FDD">
        <w:rPr>
          <w:rFonts w:ascii="Times New Roman" w:hAnsi="Times New Roman" w:cs="Times New Roman"/>
          <w:b/>
          <w:sz w:val="24"/>
          <w:szCs w:val="24"/>
          <w:u w:val="single"/>
          <w:lang w:val="en-US"/>
        </w:rPr>
        <w:t>Текущи</w:t>
      </w:r>
      <w:proofErr w:type="spellEnd"/>
      <w:r w:rsidRPr="00082FDD">
        <w:rPr>
          <w:rFonts w:ascii="Times New Roman" w:hAnsi="Times New Roman" w:cs="Times New Roman"/>
          <w:b/>
          <w:sz w:val="24"/>
          <w:szCs w:val="24"/>
          <w:u w:val="single"/>
          <w:lang w:val="en-US"/>
        </w:rPr>
        <w:t xml:space="preserve"> </w:t>
      </w:r>
      <w:proofErr w:type="spellStart"/>
      <w:r w:rsidRPr="00082FDD">
        <w:rPr>
          <w:rFonts w:ascii="Times New Roman" w:hAnsi="Times New Roman" w:cs="Times New Roman"/>
          <w:b/>
          <w:sz w:val="24"/>
          <w:szCs w:val="24"/>
          <w:u w:val="single"/>
          <w:lang w:val="en-US"/>
        </w:rPr>
        <w:t>ремонти</w:t>
      </w:r>
      <w:proofErr w:type="spellEnd"/>
      <w:r w:rsidRPr="00082FDD">
        <w:rPr>
          <w:rFonts w:ascii="Times New Roman" w:hAnsi="Times New Roman" w:cs="Times New Roman"/>
          <w:b/>
          <w:sz w:val="24"/>
          <w:szCs w:val="24"/>
          <w:u w:val="single"/>
          <w:lang w:val="en-US"/>
        </w:rPr>
        <w:t xml:space="preserve"> </w:t>
      </w:r>
      <w:proofErr w:type="spellStart"/>
      <w:r w:rsidRPr="00082FDD">
        <w:rPr>
          <w:rFonts w:ascii="Times New Roman" w:hAnsi="Times New Roman" w:cs="Times New Roman"/>
          <w:b/>
          <w:sz w:val="24"/>
          <w:szCs w:val="24"/>
          <w:u w:val="single"/>
          <w:lang w:val="en-US"/>
        </w:rPr>
        <w:t>на</w:t>
      </w:r>
      <w:proofErr w:type="spellEnd"/>
      <w:r w:rsidRPr="00082FDD">
        <w:rPr>
          <w:rFonts w:ascii="Times New Roman" w:hAnsi="Times New Roman" w:cs="Times New Roman"/>
          <w:b/>
          <w:sz w:val="24"/>
          <w:szCs w:val="24"/>
          <w:u w:val="single"/>
          <w:lang w:val="en-US"/>
        </w:rPr>
        <w:t xml:space="preserve"> </w:t>
      </w:r>
      <w:proofErr w:type="spellStart"/>
      <w:r w:rsidRPr="00082FDD">
        <w:rPr>
          <w:rFonts w:ascii="Times New Roman" w:hAnsi="Times New Roman" w:cs="Times New Roman"/>
          <w:b/>
          <w:sz w:val="24"/>
          <w:szCs w:val="24"/>
          <w:u w:val="single"/>
          <w:lang w:val="en-US"/>
        </w:rPr>
        <w:t>обекти</w:t>
      </w:r>
      <w:proofErr w:type="spellEnd"/>
      <w:r w:rsidRPr="00082FDD">
        <w:rPr>
          <w:rFonts w:ascii="Times New Roman" w:hAnsi="Times New Roman" w:cs="Times New Roman"/>
          <w:b/>
          <w:sz w:val="24"/>
          <w:szCs w:val="24"/>
          <w:u w:val="single"/>
          <w:lang w:val="en-US"/>
        </w:rPr>
        <w:t xml:space="preserve"> </w:t>
      </w:r>
      <w:proofErr w:type="spellStart"/>
      <w:r w:rsidRPr="00082FDD">
        <w:rPr>
          <w:rFonts w:ascii="Times New Roman" w:hAnsi="Times New Roman" w:cs="Times New Roman"/>
          <w:b/>
          <w:sz w:val="24"/>
          <w:szCs w:val="24"/>
          <w:u w:val="single"/>
          <w:lang w:val="en-US"/>
        </w:rPr>
        <w:t>общинска</w:t>
      </w:r>
      <w:proofErr w:type="spellEnd"/>
      <w:r w:rsidRPr="00082FDD">
        <w:rPr>
          <w:rFonts w:ascii="Times New Roman" w:hAnsi="Times New Roman" w:cs="Times New Roman"/>
          <w:b/>
          <w:sz w:val="24"/>
          <w:szCs w:val="24"/>
          <w:u w:val="single"/>
          <w:lang w:val="en-US"/>
        </w:rPr>
        <w:t xml:space="preserve"> </w:t>
      </w:r>
      <w:proofErr w:type="spellStart"/>
      <w:r w:rsidRPr="00082FDD">
        <w:rPr>
          <w:rFonts w:ascii="Times New Roman" w:hAnsi="Times New Roman" w:cs="Times New Roman"/>
          <w:b/>
          <w:sz w:val="24"/>
          <w:szCs w:val="24"/>
          <w:u w:val="single"/>
          <w:lang w:val="en-US"/>
        </w:rPr>
        <w:t>собственост</w:t>
      </w:r>
      <w:proofErr w:type="spellEnd"/>
      <w:r w:rsidRPr="00082FDD">
        <w:rPr>
          <w:rFonts w:ascii="Times New Roman" w:hAnsi="Times New Roman" w:cs="Times New Roman"/>
          <w:b/>
          <w:sz w:val="24"/>
          <w:szCs w:val="24"/>
          <w:u w:val="single"/>
          <w:lang w:val="en-US"/>
        </w:rPr>
        <w:t xml:space="preserve"> в </w:t>
      </w:r>
      <w:proofErr w:type="spellStart"/>
      <w:r w:rsidRPr="00082FDD">
        <w:rPr>
          <w:rFonts w:ascii="Times New Roman" w:hAnsi="Times New Roman" w:cs="Times New Roman"/>
          <w:b/>
          <w:sz w:val="24"/>
          <w:szCs w:val="24"/>
          <w:u w:val="single"/>
          <w:lang w:val="en-US"/>
        </w:rPr>
        <w:t>община</w:t>
      </w:r>
      <w:proofErr w:type="spellEnd"/>
      <w:r w:rsidRPr="00082FDD">
        <w:rPr>
          <w:rFonts w:ascii="Times New Roman" w:hAnsi="Times New Roman" w:cs="Times New Roman"/>
          <w:b/>
          <w:sz w:val="24"/>
          <w:szCs w:val="24"/>
          <w:u w:val="single"/>
          <w:lang w:val="en-US"/>
        </w:rPr>
        <w:t xml:space="preserve"> </w:t>
      </w:r>
      <w:proofErr w:type="spellStart"/>
      <w:r w:rsidRPr="00082FDD">
        <w:rPr>
          <w:rFonts w:ascii="Times New Roman" w:hAnsi="Times New Roman" w:cs="Times New Roman"/>
          <w:b/>
          <w:sz w:val="24"/>
          <w:szCs w:val="24"/>
          <w:u w:val="single"/>
          <w:lang w:val="en-US"/>
        </w:rPr>
        <w:t>Русе</w:t>
      </w:r>
      <w:proofErr w:type="spellEnd"/>
      <w:r w:rsidR="00545F12">
        <w:rPr>
          <w:rFonts w:ascii="Times New Roman" w:hAnsi="Times New Roman" w:cs="Times New Roman"/>
          <w:sz w:val="24"/>
          <w:szCs w:val="24"/>
          <w:lang w:val="en-US"/>
        </w:rPr>
        <w:br w:type="page"/>
      </w:r>
    </w:p>
    <w:sdt>
      <w:sdtPr>
        <w:rPr>
          <w:rFonts w:asciiTheme="minorHAnsi" w:eastAsiaTheme="minorHAnsi" w:hAnsiTheme="minorHAnsi" w:cstheme="minorBidi"/>
          <w:b w:val="0"/>
          <w:bCs w:val="0"/>
          <w:color w:val="auto"/>
          <w:sz w:val="22"/>
          <w:szCs w:val="22"/>
          <w:lang w:eastAsia="en-US"/>
        </w:rPr>
        <w:id w:val="230279361"/>
        <w:docPartObj>
          <w:docPartGallery w:val="Table of Contents"/>
          <w:docPartUnique/>
        </w:docPartObj>
      </w:sdtPr>
      <w:sdtEndPr/>
      <w:sdtContent>
        <w:p w:rsidR="00545F12" w:rsidRDefault="00545F12">
          <w:pPr>
            <w:pStyle w:val="aa"/>
          </w:pPr>
          <w:r>
            <w:t>Съдържание</w:t>
          </w:r>
        </w:p>
        <w:p w:rsidR="00545F12" w:rsidRPr="00D3485A" w:rsidRDefault="00545F12" w:rsidP="00545F12">
          <w:pPr>
            <w:widowControl w:val="0"/>
            <w:spacing w:after="0" w:line="240" w:lineRule="auto"/>
            <w:jc w:val="both"/>
            <w:rPr>
              <w:rFonts w:ascii="Times New Roman" w:eastAsia="Times New Roman" w:hAnsi="Times New Roman" w:cs="Times New Roman"/>
              <w:b/>
              <w:sz w:val="24"/>
              <w:szCs w:val="24"/>
              <w:lang w:eastAsia="bg-BG"/>
            </w:rPr>
          </w:pPr>
          <w:r w:rsidRPr="00D3485A">
            <w:rPr>
              <w:rFonts w:ascii="Times New Roman" w:eastAsia="Times New Roman" w:hAnsi="Times New Roman" w:cs="Times New Roman"/>
              <w:b/>
              <w:sz w:val="24"/>
              <w:szCs w:val="24"/>
              <w:lang w:eastAsia="bg-BG"/>
            </w:rPr>
            <w:t>Решение на Кмета на Община Русе за откриване на процедурата;</w:t>
          </w:r>
        </w:p>
        <w:p w:rsidR="00545F12" w:rsidRPr="00545F12" w:rsidRDefault="00545F12" w:rsidP="00545F12">
          <w:pPr>
            <w:rPr>
              <w:lang w:eastAsia="bg-BG"/>
            </w:rPr>
          </w:pPr>
          <w:r w:rsidRPr="00D3485A">
            <w:rPr>
              <w:rFonts w:ascii="Times New Roman" w:eastAsia="Times New Roman" w:hAnsi="Times New Roman" w:cs="Times New Roman"/>
              <w:b/>
              <w:sz w:val="24"/>
              <w:szCs w:val="24"/>
              <w:lang w:eastAsia="bg-BG"/>
            </w:rPr>
            <w:t>Обявление за обществена поръчка;</w:t>
          </w:r>
        </w:p>
        <w:p w:rsidR="00056B40" w:rsidRDefault="00545F12">
          <w:pPr>
            <w:pStyle w:val="11"/>
            <w:rPr>
              <w:rFonts w:asciiTheme="minorHAnsi" w:eastAsiaTheme="minorEastAsia" w:hAnsiTheme="minorHAnsi" w:cstheme="minorBidi"/>
              <w:b w:val="0"/>
            </w:rPr>
          </w:pPr>
          <w:r>
            <w:fldChar w:fldCharType="begin"/>
          </w:r>
          <w:r>
            <w:instrText xml:space="preserve"> TOC \o "1-3" \h \z \u </w:instrText>
          </w:r>
          <w:r>
            <w:fldChar w:fldCharType="separate"/>
          </w:r>
          <w:hyperlink w:anchor="_Toc401750933" w:history="1">
            <w:r w:rsidR="00056B40" w:rsidRPr="00521041">
              <w:rPr>
                <w:rStyle w:val="ab"/>
              </w:rPr>
              <w:t>I.</w:t>
            </w:r>
            <w:r w:rsidR="00056B40">
              <w:rPr>
                <w:rFonts w:asciiTheme="minorHAnsi" w:eastAsiaTheme="minorEastAsia" w:hAnsiTheme="minorHAnsi" w:cstheme="minorBidi"/>
                <w:b w:val="0"/>
              </w:rPr>
              <w:tab/>
            </w:r>
            <w:r w:rsidR="00056B40" w:rsidRPr="00521041">
              <w:rPr>
                <w:rStyle w:val="ab"/>
              </w:rPr>
              <w:t>Общи условия</w:t>
            </w:r>
            <w:r w:rsidR="00056B40">
              <w:rPr>
                <w:webHidden/>
              </w:rPr>
              <w:tab/>
            </w:r>
            <w:r w:rsidR="00056B40">
              <w:rPr>
                <w:webHidden/>
              </w:rPr>
              <w:fldChar w:fldCharType="begin"/>
            </w:r>
            <w:r w:rsidR="00056B40">
              <w:rPr>
                <w:webHidden/>
              </w:rPr>
              <w:instrText xml:space="preserve"> PAGEREF _Toc401750933 \h </w:instrText>
            </w:r>
            <w:r w:rsidR="00056B40">
              <w:rPr>
                <w:webHidden/>
              </w:rPr>
            </w:r>
            <w:r w:rsidR="00056B40">
              <w:rPr>
                <w:webHidden/>
              </w:rPr>
              <w:fldChar w:fldCharType="separate"/>
            </w:r>
            <w:r w:rsidR="00056B40">
              <w:rPr>
                <w:webHidden/>
              </w:rPr>
              <w:t>4</w:t>
            </w:r>
            <w:r w:rsidR="00056B40">
              <w:rPr>
                <w:webHidden/>
              </w:rPr>
              <w:fldChar w:fldCharType="end"/>
            </w:r>
          </w:hyperlink>
        </w:p>
        <w:p w:rsidR="00056B40" w:rsidRDefault="0088557F">
          <w:pPr>
            <w:pStyle w:val="21"/>
            <w:tabs>
              <w:tab w:val="right" w:leader="dot" w:pos="9630"/>
            </w:tabs>
            <w:rPr>
              <w:rFonts w:eastAsiaTheme="minorEastAsia"/>
              <w:noProof/>
              <w:lang w:eastAsia="bg-BG"/>
            </w:rPr>
          </w:pPr>
          <w:hyperlink w:anchor="_Toc401750934" w:history="1">
            <w:r w:rsidR="00056B40" w:rsidRPr="00521041">
              <w:rPr>
                <w:rStyle w:val="ab"/>
                <w:rFonts w:ascii="Times New Roman" w:hAnsi="Times New Roman" w:cs="Times New Roman"/>
                <w:noProof/>
              </w:rPr>
              <w:t>1. Възложител</w:t>
            </w:r>
            <w:r w:rsidR="00056B40">
              <w:rPr>
                <w:noProof/>
                <w:webHidden/>
              </w:rPr>
              <w:tab/>
            </w:r>
            <w:r w:rsidR="00056B40">
              <w:rPr>
                <w:noProof/>
                <w:webHidden/>
              </w:rPr>
              <w:fldChar w:fldCharType="begin"/>
            </w:r>
            <w:r w:rsidR="00056B40">
              <w:rPr>
                <w:noProof/>
                <w:webHidden/>
              </w:rPr>
              <w:instrText xml:space="preserve"> PAGEREF _Toc401750934 \h </w:instrText>
            </w:r>
            <w:r w:rsidR="00056B40">
              <w:rPr>
                <w:noProof/>
                <w:webHidden/>
              </w:rPr>
            </w:r>
            <w:r w:rsidR="00056B40">
              <w:rPr>
                <w:noProof/>
                <w:webHidden/>
              </w:rPr>
              <w:fldChar w:fldCharType="separate"/>
            </w:r>
            <w:r w:rsidR="00056B40">
              <w:rPr>
                <w:noProof/>
                <w:webHidden/>
              </w:rPr>
              <w:t>4</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35" w:history="1">
            <w:r w:rsidR="00056B40" w:rsidRPr="00521041">
              <w:rPr>
                <w:rStyle w:val="ab"/>
                <w:rFonts w:ascii="Times New Roman" w:hAnsi="Times New Roman" w:cs="Times New Roman"/>
                <w:noProof/>
              </w:rPr>
              <w:t>2. Предмет и описание на обществената поръчка</w:t>
            </w:r>
            <w:r w:rsidR="00056B40">
              <w:rPr>
                <w:noProof/>
                <w:webHidden/>
              </w:rPr>
              <w:tab/>
            </w:r>
            <w:r w:rsidR="00056B40">
              <w:rPr>
                <w:noProof/>
                <w:webHidden/>
              </w:rPr>
              <w:fldChar w:fldCharType="begin"/>
            </w:r>
            <w:r w:rsidR="00056B40">
              <w:rPr>
                <w:noProof/>
                <w:webHidden/>
              </w:rPr>
              <w:instrText xml:space="preserve"> PAGEREF _Toc401750935 \h </w:instrText>
            </w:r>
            <w:r w:rsidR="00056B40">
              <w:rPr>
                <w:noProof/>
                <w:webHidden/>
              </w:rPr>
            </w:r>
            <w:r w:rsidR="00056B40">
              <w:rPr>
                <w:noProof/>
                <w:webHidden/>
              </w:rPr>
              <w:fldChar w:fldCharType="separate"/>
            </w:r>
            <w:r w:rsidR="00056B40">
              <w:rPr>
                <w:noProof/>
                <w:webHidden/>
              </w:rPr>
              <w:t>4</w:t>
            </w:r>
            <w:r w:rsidR="00056B40">
              <w:rPr>
                <w:noProof/>
                <w:webHidden/>
              </w:rPr>
              <w:fldChar w:fldCharType="end"/>
            </w:r>
          </w:hyperlink>
        </w:p>
        <w:p w:rsidR="00056B40" w:rsidRDefault="0088557F">
          <w:pPr>
            <w:pStyle w:val="11"/>
            <w:rPr>
              <w:rFonts w:asciiTheme="minorHAnsi" w:eastAsiaTheme="minorEastAsia" w:hAnsiTheme="minorHAnsi" w:cstheme="minorBidi"/>
              <w:b w:val="0"/>
            </w:rPr>
          </w:pPr>
          <w:hyperlink w:anchor="_Toc401750936" w:history="1">
            <w:r w:rsidR="00056B40" w:rsidRPr="00521041">
              <w:rPr>
                <w:rStyle w:val="ab"/>
              </w:rPr>
              <w:t>II.</w:t>
            </w:r>
            <w:r w:rsidR="00056B40">
              <w:rPr>
                <w:rFonts w:asciiTheme="minorHAnsi" w:eastAsiaTheme="minorEastAsia" w:hAnsiTheme="minorHAnsi" w:cstheme="minorBidi"/>
                <w:b w:val="0"/>
              </w:rPr>
              <w:tab/>
            </w:r>
            <w:r w:rsidR="00056B40" w:rsidRPr="00521041">
              <w:rPr>
                <w:rStyle w:val="ab"/>
                <w:bCs/>
              </w:rPr>
              <w:t xml:space="preserve">Технически условия за изпълнение на обществената поръчка. </w:t>
            </w:r>
            <w:r w:rsidR="00056B40">
              <w:rPr>
                <w:webHidden/>
              </w:rPr>
              <w:tab/>
            </w:r>
            <w:r w:rsidR="00056B40">
              <w:rPr>
                <w:webHidden/>
              </w:rPr>
              <w:fldChar w:fldCharType="begin"/>
            </w:r>
            <w:r w:rsidR="00056B40">
              <w:rPr>
                <w:webHidden/>
              </w:rPr>
              <w:instrText xml:space="preserve"> PAGEREF _Toc401750936 \h </w:instrText>
            </w:r>
            <w:r w:rsidR="00056B40">
              <w:rPr>
                <w:webHidden/>
              </w:rPr>
            </w:r>
            <w:r w:rsidR="00056B40">
              <w:rPr>
                <w:webHidden/>
              </w:rPr>
              <w:fldChar w:fldCharType="separate"/>
            </w:r>
            <w:r w:rsidR="00056B40">
              <w:rPr>
                <w:webHidden/>
              </w:rPr>
              <w:t>5</w:t>
            </w:r>
            <w:r w:rsidR="00056B40">
              <w:rPr>
                <w:webHidden/>
              </w:rPr>
              <w:fldChar w:fldCharType="end"/>
            </w:r>
          </w:hyperlink>
        </w:p>
        <w:p w:rsidR="00056B40" w:rsidRDefault="0088557F">
          <w:pPr>
            <w:pStyle w:val="21"/>
            <w:tabs>
              <w:tab w:val="right" w:leader="dot" w:pos="9630"/>
            </w:tabs>
            <w:rPr>
              <w:rFonts w:eastAsiaTheme="minorEastAsia"/>
              <w:noProof/>
              <w:lang w:eastAsia="bg-BG"/>
            </w:rPr>
          </w:pPr>
          <w:hyperlink w:anchor="_Toc401750937" w:history="1">
            <w:r w:rsidR="00056B40" w:rsidRPr="00521041">
              <w:rPr>
                <w:rStyle w:val="ab"/>
                <w:rFonts w:ascii="Times New Roman" w:eastAsia="Times New Roman" w:hAnsi="Times New Roman" w:cs="Times New Roman"/>
                <w:noProof/>
                <w:lang w:eastAsia="bg-BG"/>
              </w:rPr>
              <w:t>3. Възможност за представяне на варианти в офертите</w:t>
            </w:r>
            <w:r w:rsidR="00056B40">
              <w:rPr>
                <w:noProof/>
                <w:webHidden/>
              </w:rPr>
              <w:tab/>
            </w:r>
            <w:r w:rsidR="00056B40">
              <w:rPr>
                <w:noProof/>
                <w:webHidden/>
              </w:rPr>
              <w:fldChar w:fldCharType="begin"/>
            </w:r>
            <w:r w:rsidR="00056B40">
              <w:rPr>
                <w:noProof/>
                <w:webHidden/>
              </w:rPr>
              <w:instrText xml:space="preserve"> PAGEREF _Toc401750937 \h </w:instrText>
            </w:r>
            <w:r w:rsidR="00056B40">
              <w:rPr>
                <w:noProof/>
                <w:webHidden/>
              </w:rPr>
            </w:r>
            <w:r w:rsidR="00056B40">
              <w:rPr>
                <w:noProof/>
                <w:webHidden/>
              </w:rPr>
              <w:fldChar w:fldCharType="separate"/>
            </w:r>
            <w:r w:rsidR="00056B40">
              <w:rPr>
                <w:noProof/>
                <w:webHidden/>
              </w:rPr>
              <w:t>5</w:t>
            </w:r>
            <w:r w:rsidR="00056B40">
              <w:rPr>
                <w:noProof/>
                <w:webHidden/>
              </w:rPr>
              <w:fldChar w:fldCharType="end"/>
            </w:r>
          </w:hyperlink>
        </w:p>
        <w:p w:rsidR="00056B40" w:rsidRDefault="0088557F">
          <w:pPr>
            <w:pStyle w:val="21"/>
            <w:tabs>
              <w:tab w:val="left" w:pos="660"/>
              <w:tab w:val="right" w:leader="dot" w:pos="9630"/>
            </w:tabs>
            <w:rPr>
              <w:rStyle w:val="ab"/>
              <w:noProof/>
            </w:rPr>
          </w:pPr>
          <w:hyperlink w:anchor="_Toc401750938" w:history="1">
            <w:r w:rsidR="00056B40" w:rsidRPr="00521041">
              <w:rPr>
                <w:rStyle w:val="ab"/>
                <w:rFonts w:ascii="Times New Roman" w:eastAsia="Times New Roman" w:hAnsi="Times New Roman" w:cs="Times New Roman"/>
                <w:noProof/>
                <w:lang w:eastAsia="bg-BG"/>
              </w:rPr>
              <w:t>4.</w:t>
            </w:r>
            <w:r w:rsidR="00056B40">
              <w:rPr>
                <w:rFonts w:eastAsiaTheme="minorEastAsia"/>
                <w:noProof/>
                <w:lang w:eastAsia="bg-BG"/>
              </w:rPr>
              <w:tab/>
            </w:r>
            <w:r w:rsidR="00056B40" w:rsidRPr="00521041">
              <w:rPr>
                <w:rStyle w:val="ab"/>
                <w:rFonts w:ascii="Times New Roman" w:eastAsia="Times New Roman" w:hAnsi="Times New Roman" w:cs="Times New Roman"/>
                <w:noProof/>
                <w:lang w:eastAsia="bg-BG"/>
              </w:rPr>
              <w:t>Място за изпълнение на обществената поръчка  На територията на гр. Русе.</w:t>
            </w:r>
            <w:r w:rsidR="00056B40">
              <w:rPr>
                <w:noProof/>
                <w:webHidden/>
              </w:rPr>
              <w:tab/>
            </w:r>
            <w:r w:rsidR="00056B40">
              <w:rPr>
                <w:noProof/>
                <w:webHidden/>
              </w:rPr>
              <w:fldChar w:fldCharType="begin"/>
            </w:r>
            <w:r w:rsidR="00056B40">
              <w:rPr>
                <w:noProof/>
                <w:webHidden/>
              </w:rPr>
              <w:instrText xml:space="preserve"> PAGEREF _Toc401750938 \h </w:instrText>
            </w:r>
            <w:r w:rsidR="00056B40">
              <w:rPr>
                <w:noProof/>
                <w:webHidden/>
              </w:rPr>
            </w:r>
            <w:r w:rsidR="00056B40">
              <w:rPr>
                <w:noProof/>
                <w:webHidden/>
              </w:rPr>
              <w:fldChar w:fldCharType="separate"/>
            </w:r>
            <w:r w:rsidR="00056B40">
              <w:rPr>
                <w:noProof/>
                <w:webHidden/>
              </w:rPr>
              <w:t>5</w:t>
            </w:r>
            <w:r w:rsidR="00056B40">
              <w:rPr>
                <w:noProof/>
                <w:webHidden/>
              </w:rPr>
              <w:fldChar w:fldCharType="end"/>
            </w:r>
          </w:hyperlink>
        </w:p>
        <w:p w:rsidR="00056B40" w:rsidRDefault="00056B40" w:rsidP="003B0DDD">
          <w:pPr>
            <w:pStyle w:val="af0"/>
          </w:pPr>
          <w:r>
            <w:t xml:space="preserve">  </w:t>
          </w:r>
          <w:r w:rsidRPr="00E86632">
            <w:rPr>
              <w:rFonts w:ascii="Times New Roman" w:hAnsi="Times New Roman" w:cs="Times New Roman"/>
            </w:rPr>
            <w:t xml:space="preserve">  5. Наличие на количествени сметки </w:t>
          </w:r>
          <w:r>
            <w:t>…………………………………………………………………………………………………</w:t>
          </w:r>
          <w:r w:rsidR="00032B5C">
            <w:t>..</w:t>
          </w:r>
          <w:r>
            <w:t>…5</w:t>
          </w:r>
        </w:p>
        <w:p w:rsidR="003B0DDD" w:rsidRDefault="003B0DDD" w:rsidP="003B0DDD">
          <w:pPr>
            <w:pStyle w:val="af0"/>
            <w:rPr>
              <w:rFonts w:ascii="Times New Roman" w:hAnsi="Times New Roman" w:cs="Times New Roman"/>
            </w:rPr>
          </w:pPr>
          <w:r>
            <w:t xml:space="preserve">    </w:t>
          </w:r>
          <w:r w:rsidRPr="003B0DDD">
            <w:rPr>
              <w:rFonts w:ascii="Times New Roman" w:hAnsi="Times New Roman" w:cs="Times New Roman"/>
            </w:rPr>
            <w:t>6. Ориентировъчна стойност на по</w:t>
          </w:r>
          <w:r>
            <w:rPr>
              <w:rFonts w:ascii="Times New Roman" w:hAnsi="Times New Roman" w:cs="Times New Roman"/>
            </w:rPr>
            <w:t>р</w:t>
          </w:r>
          <w:r w:rsidRPr="003B0DDD">
            <w:rPr>
              <w:rFonts w:ascii="Times New Roman" w:hAnsi="Times New Roman" w:cs="Times New Roman"/>
            </w:rPr>
            <w:t>ъчката</w:t>
          </w:r>
          <w:r>
            <w:rPr>
              <w:rFonts w:ascii="Times New Roman" w:hAnsi="Times New Roman" w:cs="Times New Roman"/>
            </w:rPr>
            <w:t xml:space="preserve"> ……………………………………………………………</w:t>
          </w:r>
          <w:r w:rsidR="00032B5C">
            <w:rPr>
              <w:rFonts w:ascii="Times New Roman" w:hAnsi="Times New Roman" w:cs="Times New Roman"/>
            </w:rPr>
            <w:t>..</w:t>
          </w:r>
          <w:r>
            <w:rPr>
              <w:rFonts w:ascii="Times New Roman" w:hAnsi="Times New Roman" w:cs="Times New Roman"/>
            </w:rPr>
            <w:t>..5</w:t>
          </w:r>
        </w:p>
        <w:p w:rsidR="00032B5C" w:rsidRPr="003B0DDD" w:rsidRDefault="00032B5C" w:rsidP="003B0DDD">
          <w:pPr>
            <w:pStyle w:val="af0"/>
            <w:rPr>
              <w:rFonts w:ascii="Times New Roman" w:hAnsi="Times New Roman" w:cs="Times New Roman"/>
            </w:rPr>
          </w:pPr>
          <w:r>
            <w:rPr>
              <w:rFonts w:ascii="Times New Roman" w:hAnsi="Times New Roman" w:cs="Times New Roman"/>
            </w:rPr>
            <w:t xml:space="preserve">    7. Срок за изпълнение ……………………………………………………………………………………..5</w:t>
          </w:r>
        </w:p>
        <w:p w:rsidR="00056B40" w:rsidRPr="00C54E12" w:rsidRDefault="00C54E12" w:rsidP="00C54E12">
          <w:pPr>
            <w:pStyle w:val="af0"/>
            <w:rPr>
              <w:rStyle w:val="ab"/>
              <w:rFonts w:ascii="Times New Roman" w:hAnsi="Times New Roman" w:cs="Times New Roman"/>
              <w:noProof/>
            </w:rPr>
          </w:pPr>
          <w:r>
            <w:rPr>
              <w:rStyle w:val="ab"/>
              <w:rFonts w:ascii="Times New Roman" w:hAnsi="Times New Roman" w:cs="Times New Roman"/>
              <w:noProof/>
            </w:rPr>
            <w:t xml:space="preserve">    </w:t>
          </w:r>
          <w:hyperlink w:anchor="_Toc401750939" w:history="1">
            <w:r w:rsidR="00056B40" w:rsidRPr="00C54E12">
              <w:rPr>
                <w:rStyle w:val="ab"/>
                <w:rFonts w:ascii="Times New Roman" w:eastAsia="Times New Roman" w:hAnsi="Times New Roman" w:cs="Times New Roman"/>
                <w:noProof/>
                <w:lang w:eastAsia="bg-BG"/>
              </w:rPr>
              <w:t>8. Критерий и методика за оценка на постъпилите оферти - „</w:t>
            </w:r>
            <w:r w:rsidR="00056B40" w:rsidRPr="00C54E12">
              <w:rPr>
                <w:rStyle w:val="ab"/>
                <w:rFonts w:ascii="Times New Roman" w:hAnsi="Times New Roman" w:cs="Times New Roman"/>
                <w:noProof/>
              </w:rPr>
              <w:t>икономически най-изгодна оферта</w:t>
            </w:r>
            <w:r w:rsidR="00056B40" w:rsidRPr="00C54E12">
              <w:rPr>
                <w:rStyle w:val="ab"/>
                <w:rFonts w:ascii="Times New Roman" w:eastAsia="Times New Roman" w:hAnsi="Times New Roman" w:cs="Times New Roman"/>
                <w:noProof/>
                <w:lang w:eastAsia="bg-BG"/>
              </w:rPr>
              <w:t>“</w:t>
            </w:r>
            <w:r w:rsidR="00032B5C" w:rsidRPr="00C54E12">
              <w:rPr>
                <w:rStyle w:val="ab"/>
                <w:rFonts w:ascii="Times New Roman" w:eastAsia="Times New Roman" w:hAnsi="Times New Roman" w:cs="Times New Roman"/>
                <w:noProof/>
                <w:lang w:eastAsia="bg-BG"/>
              </w:rPr>
              <w:t>…</w:t>
            </w:r>
            <w:r w:rsidR="00056B40" w:rsidRPr="00C54E12">
              <w:rPr>
                <w:rFonts w:ascii="Times New Roman" w:hAnsi="Times New Roman" w:cs="Times New Roman"/>
                <w:noProof/>
                <w:webHidden/>
              </w:rPr>
              <w:fldChar w:fldCharType="begin"/>
            </w:r>
            <w:r w:rsidR="00056B40" w:rsidRPr="00C54E12">
              <w:rPr>
                <w:rFonts w:ascii="Times New Roman" w:hAnsi="Times New Roman" w:cs="Times New Roman"/>
                <w:noProof/>
                <w:webHidden/>
              </w:rPr>
              <w:instrText xml:space="preserve"> PAGEREF _Toc401750939 \h </w:instrText>
            </w:r>
            <w:r w:rsidR="00056B40" w:rsidRPr="00C54E12">
              <w:rPr>
                <w:rFonts w:ascii="Times New Roman" w:hAnsi="Times New Roman" w:cs="Times New Roman"/>
                <w:noProof/>
                <w:webHidden/>
              </w:rPr>
            </w:r>
            <w:r w:rsidR="00056B40" w:rsidRPr="00C54E12">
              <w:rPr>
                <w:rFonts w:ascii="Times New Roman" w:hAnsi="Times New Roman" w:cs="Times New Roman"/>
                <w:noProof/>
                <w:webHidden/>
              </w:rPr>
              <w:fldChar w:fldCharType="separate"/>
            </w:r>
            <w:r w:rsidR="00056B40" w:rsidRPr="00C54E12">
              <w:rPr>
                <w:rFonts w:ascii="Times New Roman" w:hAnsi="Times New Roman" w:cs="Times New Roman"/>
                <w:noProof/>
                <w:webHidden/>
              </w:rPr>
              <w:t>5</w:t>
            </w:r>
            <w:r w:rsidR="00056B40" w:rsidRPr="00C54E12">
              <w:rPr>
                <w:rFonts w:ascii="Times New Roman" w:hAnsi="Times New Roman" w:cs="Times New Roman"/>
                <w:noProof/>
                <w:webHidden/>
              </w:rPr>
              <w:fldChar w:fldCharType="end"/>
            </w:r>
          </w:hyperlink>
        </w:p>
        <w:p w:rsidR="00C54E12" w:rsidRPr="00C54E12" w:rsidRDefault="00C54E12" w:rsidP="00C54E12">
          <w:pPr>
            <w:pStyle w:val="af0"/>
            <w:rPr>
              <w:rFonts w:ascii="Times New Roman" w:hAnsi="Times New Roman" w:cs="Times New Roman"/>
            </w:rPr>
          </w:pPr>
          <w:r>
            <w:rPr>
              <w:rFonts w:ascii="Times New Roman" w:hAnsi="Times New Roman" w:cs="Times New Roman"/>
            </w:rPr>
            <w:t xml:space="preserve">    </w:t>
          </w:r>
          <w:r w:rsidRPr="00C54E12">
            <w:rPr>
              <w:rFonts w:ascii="Times New Roman" w:hAnsi="Times New Roman" w:cs="Times New Roman"/>
            </w:rPr>
            <w:t>9. Разходи за участие в обществената поръчка</w:t>
          </w:r>
          <w:r w:rsidR="001F1B08">
            <w:rPr>
              <w:rFonts w:ascii="Times New Roman" w:hAnsi="Times New Roman" w:cs="Times New Roman"/>
            </w:rPr>
            <w:t>…………………………………………………………. 7</w:t>
          </w:r>
        </w:p>
        <w:p w:rsidR="00056B40" w:rsidRDefault="0088557F">
          <w:pPr>
            <w:pStyle w:val="11"/>
          </w:pPr>
          <w:hyperlink w:anchor="_Toc401750940" w:history="1">
            <w:r w:rsidR="00056B40" w:rsidRPr="00521041">
              <w:rPr>
                <w:rStyle w:val="ab"/>
                <w:bCs/>
              </w:rPr>
              <w:t>III.</w:t>
            </w:r>
            <w:r w:rsidR="00056B40">
              <w:rPr>
                <w:rFonts w:asciiTheme="minorHAnsi" w:eastAsiaTheme="minorEastAsia" w:hAnsiTheme="minorHAnsi" w:cstheme="minorBidi"/>
                <w:b w:val="0"/>
              </w:rPr>
              <w:tab/>
            </w:r>
            <w:r w:rsidR="00056B40" w:rsidRPr="00521041">
              <w:rPr>
                <w:rStyle w:val="ab"/>
                <w:bCs/>
              </w:rPr>
              <w:t>Изискванията към участниците</w:t>
            </w:r>
            <w:r w:rsidR="00056B40">
              <w:rPr>
                <w:webHidden/>
              </w:rPr>
              <w:tab/>
            </w:r>
            <w:r w:rsidR="00056B40">
              <w:rPr>
                <w:webHidden/>
              </w:rPr>
              <w:fldChar w:fldCharType="begin"/>
            </w:r>
            <w:r w:rsidR="00056B40">
              <w:rPr>
                <w:webHidden/>
              </w:rPr>
              <w:instrText xml:space="preserve"> PAGEREF _Toc401750940 \h </w:instrText>
            </w:r>
            <w:r w:rsidR="00056B40">
              <w:rPr>
                <w:webHidden/>
              </w:rPr>
            </w:r>
            <w:r w:rsidR="00056B40">
              <w:rPr>
                <w:webHidden/>
              </w:rPr>
              <w:fldChar w:fldCharType="separate"/>
            </w:r>
            <w:r w:rsidR="00056B40">
              <w:rPr>
                <w:webHidden/>
              </w:rPr>
              <w:t>7</w:t>
            </w:r>
            <w:r w:rsidR="00056B40">
              <w:rPr>
                <w:webHidden/>
              </w:rPr>
              <w:fldChar w:fldCharType="end"/>
            </w:r>
          </w:hyperlink>
        </w:p>
        <w:p w:rsidR="00056B40" w:rsidRDefault="006153D4" w:rsidP="009E007E">
          <w:pPr>
            <w:rPr>
              <w:rFonts w:eastAsiaTheme="minorEastAsia"/>
              <w:noProof/>
              <w:lang w:eastAsia="bg-BG"/>
            </w:rPr>
          </w:pPr>
          <w:r>
            <w:rPr>
              <w:lang w:eastAsia="bg-BG"/>
            </w:rPr>
            <w:t xml:space="preserve">    </w:t>
          </w:r>
          <w:hyperlink w:anchor="_Toc401750941" w:history="1">
            <w:r w:rsidR="00056B40" w:rsidRPr="00521041">
              <w:rPr>
                <w:rStyle w:val="ab"/>
                <w:rFonts w:ascii="Times New Roman" w:eastAsia="Times New Roman" w:hAnsi="Times New Roman" w:cs="Times New Roman"/>
                <w:noProof/>
                <w:lang w:eastAsia="bg-BG"/>
              </w:rPr>
              <w:t>10. Общи изисквания</w:t>
            </w:r>
            <w:r w:rsidR="009E007E">
              <w:rPr>
                <w:rStyle w:val="ab"/>
                <w:rFonts w:ascii="Times New Roman" w:eastAsia="Times New Roman" w:hAnsi="Times New Roman" w:cs="Times New Roman"/>
                <w:noProof/>
                <w:lang w:eastAsia="bg-BG"/>
              </w:rPr>
              <w:t>………………………………………………………………………</w:t>
            </w:r>
            <w:r w:rsidR="00443892">
              <w:rPr>
                <w:rStyle w:val="ab"/>
                <w:rFonts w:ascii="Times New Roman" w:eastAsia="Times New Roman" w:hAnsi="Times New Roman" w:cs="Times New Roman"/>
                <w:noProof/>
                <w:lang w:eastAsia="bg-BG"/>
              </w:rPr>
              <w:t>…..</w:t>
            </w:r>
            <w:r w:rsidR="009E007E">
              <w:rPr>
                <w:rStyle w:val="ab"/>
                <w:rFonts w:ascii="Times New Roman" w:eastAsia="Times New Roman" w:hAnsi="Times New Roman" w:cs="Times New Roman"/>
                <w:noProof/>
                <w:lang w:eastAsia="bg-BG"/>
              </w:rPr>
              <w:t>……...</w:t>
            </w:r>
            <w:r w:rsidR="00056B40">
              <w:rPr>
                <w:noProof/>
                <w:webHidden/>
              </w:rPr>
              <w:tab/>
            </w:r>
            <w:r w:rsidR="00056B40">
              <w:rPr>
                <w:noProof/>
                <w:webHidden/>
              </w:rPr>
              <w:fldChar w:fldCharType="begin"/>
            </w:r>
            <w:r w:rsidR="00056B40">
              <w:rPr>
                <w:noProof/>
                <w:webHidden/>
              </w:rPr>
              <w:instrText xml:space="preserve"> PAGEREF _Toc401750941 \h </w:instrText>
            </w:r>
            <w:r w:rsidR="00056B40">
              <w:rPr>
                <w:noProof/>
                <w:webHidden/>
              </w:rPr>
            </w:r>
            <w:r w:rsidR="00056B40">
              <w:rPr>
                <w:noProof/>
                <w:webHidden/>
              </w:rPr>
              <w:fldChar w:fldCharType="separate"/>
            </w:r>
            <w:r w:rsidR="00056B40">
              <w:rPr>
                <w:noProof/>
                <w:webHidden/>
              </w:rPr>
              <w:t>7</w:t>
            </w:r>
            <w:r w:rsidR="00056B40">
              <w:rPr>
                <w:noProof/>
                <w:webHidden/>
              </w:rPr>
              <w:fldChar w:fldCharType="end"/>
            </w:r>
          </w:hyperlink>
        </w:p>
        <w:p w:rsidR="009E007E" w:rsidRDefault="009E007E">
          <w:pPr>
            <w:pStyle w:val="21"/>
            <w:tabs>
              <w:tab w:val="right" w:leader="dot" w:pos="9630"/>
            </w:tabs>
            <w:rPr>
              <w:lang w:eastAsia="bg-BG"/>
            </w:rPr>
          </w:pPr>
          <w:r>
            <w:rPr>
              <w:lang w:eastAsia="bg-BG"/>
            </w:rPr>
            <w:t>11. Изисквания към финансовото и икономическо състояние на участниците…………………………………11</w:t>
          </w:r>
        </w:p>
        <w:p w:rsidR="00056B40" w:rsidRDefault="0088557F">
          <w:pPr>
            <w:pStyle w:val="21"/>
            <w:tabs>
              <w:tab w:val="right" w:leader="dot" w:pos="9630"/>
            </w:tabs>
            <w:rPr>
              <w:rFonts w:eastAsiaTheme="minorEastAsia"/>
              <w:noProof/>
              <w:lang w:eastAsia="bg-BG"/>
            </w:rPr>
          </w:pPr>
          <w:hyperlink w:anchor="_Toc401750942" w:history="1">
            <w:r w:rsidR="00056B40" w:rsidRPr="00521041">
              <w:rPr>
                <w:rStyle w:val="ab"/>
                <w:rFonts w:ascii="Times New Roman" w:eastAsia="Times New Roman" w:hAnsi="Times New Roman" w:cs="Times New Roman"/>
                <w:noProof/>
                <w:lang w:eastAsia="bg-BG"/>
              </w:rPr>
              <w:t>12. Изисквания към квалификационните и технически възможности на кандидатите</w:t>
            </w:r>
            <w:r w:rsidR="00056B40">
              <w:rPr>
                <w:noProof/>
                <w:webHidden/>
              </w:rPr>
              <w:tab/>
            </w:r>
            <w:r w:rsidR="00056B40">
              <w:rPr>
                <w:noProof/>
                <w:webHidden/>
              </w:rPr>
              <w:fldChar w:fldCharType="begin"/>
            </w:r>
            <w:r w:rsidR="00056B40">
              <w:rPr>
                <w:noProof/>
                <w:webHidden/>
              </w:rPr>
              <w:instrText xml:space="preserve"> PAGEREF _Toc401750942 \h </w:instrText>
            </w:r>
            <w:r w:rsidR="00056B40">
              <w:rPr>
                <w:noProof/>
                <w:webHidden/>
              </w:rPr>
            </w:r>
            <w:r w:rsidR="00056B40">
              <w:rPr>
                <w:noProof/>
                <w:webHidden/>
              </w:rPr>
              <w:fldChar w:fldCharType="separate"/>
            </w:r>
            <w:r w:rsidR="00056B40">
              <w:rPr>
                <w:noProof/>
                <w:webHidden/>
              </w:rPr>
              <w:t>11</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43" w:history="1">
            <w:r w:rsidR="00056B40" w:rsidRPr="00521041">
              <w:rPr>
                <w:rStyle w:val="ab"/>
                <w:rFonts w:ascii="Times New Roman" w:eastAsia="Times New Roman" w:hAnsi="Times New Roman" w:cs="Times New Roman"/>
                <w:noProof/>
                <w:lang w:eastAsia="bg-BG"/>
              </w:rPr>
              <w:t>13. Изисквания за качество</w:t>
            </w:r>
            <w:r w:rsidR="00056B40">
              <w:rPr>
                <w:noProof/>
                <w:webHidden/>
              </w:rPr>
              <w:tab/>
            </w:r>
            <w:r w:rsidR="00056B40">
              <w:rPr>
                <w:noProof/>
                <w:webHidden/>
              </w:rPr>
              <w:fldChar w:fldCharType="begin"/>
            </w:r>
            <w:r w:rsidR="00056B40">
              <w:rPr>
                <w:noProof/>
                <w:webHidden/>
              </w:rPr>
              <w:instrText xml:space="preserve"> PAGEREF _Toc401750943 \h </w:instrText>
            </w:r>
            <w:r w:rsidR="00056B40">
              <w:rPr>
                <w:noProof/>
                <w:webHidden/>
              </w:rPr>
            </w:r>
            <w:r w:rsidR="00056B40">
              <w:rPr>
                <w:noProof/>
                <w:webHidden/>
              </w:rPr>
              <w:fldChar w:fldCharType="separate"/>
            </w:r>
            <w:r w:rsidR="00056B40">
              <w:rPr>
                <w:noProof/>
                <w:webHidden/>
              </w:rPr>
              <w:t>12</w:t>
            </w:r>
            <w:r w:rsidR="00056B40">
              <w:rPr>
                <w:noProof/>
                <w:webHidden/>
              </w:rPr>
              <w:fldChar w:fldCharType="end"/>
            </w:r>
          </w:hyperlink>
        </w:p>
        <w:p w:rsidR="00056B40" w:rsidRDefault="009E007E">
          <w:pPr>
            <w:pStyle w:val="21"/>
            <w:tabs>
              <w:tab w:val="right" w:leader="dot" w:pos="9630"/>
            </w:tabs>
            <w:rPr>
              <w:rFonts w:eastAsiaTheme="minorEastAsia"/>
              <w:noProof/>
              <w:lang w:eastAsia="bg-BG"/>
            </w:rPr>
          </w:pPr>
          <w:r>
            <w:t>14. Начин на плащане ………………………………………………………………………………………………………………………….</w:t>
          </w:r>
          <w:hyperlink w:anchor="_Toc401750944" w:history="1">
            <w:r w:rsidR="00056B40" w:rsidRPr="00521041">
              <w:rPr>
                <w:rStyle w:val="ab"/>
                <w:rFonts w:ascii="Times New Roman" w:hAnsi="Times New Roman" w:cs="Times New Roman"/>
                <w:noProof/>
                <w:lang w:eastAsia="bg-BG"/>
              </w:rPr>
              <w:t>1</w:t>
            </w:r>
            <w:r>
              <w:rPr>
                <w:rStyle w:val="ab"/>
                <w:rFonts w:ascii="Times New Roman" w:hAnsi="Times New Roman" w:cs="Times New Roman"/>
                <w:noProof/>
                <w:lang w:eastAsia="bg-BG"/>
              </w:rPr>
              <w:t>3</w:t>
            </w:r>
            <w:r w:rsidR="00056B40" w:rsidRPr="00521041">
              <w:rPr>
                <w:rStyle w:val="ab"/>
                <w:rFonts w:ascii="Times New Roman" w:hAnsi="Times New Roman" w:cs="Times New Roman"/>
                <w:noProof/>
                <w:lang w:eastAsia="bg-BG"/>
              </w:rPr>
              <w:t xml:space="preserve"> </w:t>
            </w:r>
            <w:r>
              <w:rPr>
                <w:rStyle w:val="ab"/>
                <w:rFonts w:ascii="Times New Roman" w:hAnsi="Times New Roman" w:cs="Times New Roman"/>
                <w:noProof/>
                <w:lang w:eastAsia="bg-BG"/>
              </w:rPr>
              <w:t xml:space="preserve">15. </w:t>
            </w:r>
            <w:r w:rsidR="00056B40" w:rsidRPr="00521041">
              <w:rPr>
                <w:rStyle w:val="ab"/>
                <w:rFonts w:ascii="Times New Roman" w:hAnsi="Times New Roman" w:cs="Times New Roman"/>
                <w:noProof/>
                <w:lang w:eastAsia="bg-BG"/>
              </w:rPr>
              <w:t>Начин на образуване на предлаганата цена</w:t>
            </w:r>
            <w:r w:rsidR="00056B40">
              <w:rPr>
                <w:noProof/>
                <w:webHidden/>
              </w:rPr>
              <w:tab/>
            </w:r>
            <w:r w:rsidR="00056B40">
              <w:rPr>
                <w:noProof/>
                <w:webHidden/>
              </w:rPr>
              <w:fldChar w:fldCharType="begin"/>
            </w:r>
            <w:r w:rsidR="00056B40">
              <w:rPr>
                <w:noProof/>
                <w:webHidden/>
              </w:rPr>
              <w:instrText xml:space="preserve"> PAGEREF _Toc401750944 \h </w:instrText>
            </w:r>
            <w:r w:rsidR="00056B40">
              <w:rPr>
                <w:noProof/>
                <w:webHidden/>
              </w:rPr>
            </w:r>
            <w:r w:rsidR="00056B40">
              <w:rPr>
                <w:noProof/>
                <w:webHidden/>
              </w:rPr>
              <w:fldChar w:fldCharType="separate"/>
            </w:r>
            <w:r w:rsidR="00056B40">
              <w:rPr>
                <w:noProof/>
                <w:webHidden/>
              </w:rPr>
              <w:t>13</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45" w:history="1">
            <w:r w:rsidR="00056B40" w:rsidRPr="00521041">
              <w:rPr>
                <w:rStyle w:val="ab"/>
                <w:rFonts w:ascii="Times New Roman" w:eastAsia="Times New Roman" w:hAnsi="Times New Roman" w:cs="Times New Roman"/>
                <w:noProof/>
                <w:lang w:eastAsia="bg-BG"/>
              </w:rPr>
              <w:t>16. Срок на валидност на офертите</w:t>
            </w:r>
            <w:r w:rsidR="00056B40">
              <w:rPr>
                <w:noProof/>
                <w:webHidden/>
              </w:rPr>
              <w:tab/>
            </w:r>
            <w:r w:rsidR="00056B40">
              <w:rPr>
                <w:noProof/>
                <w:webHidden/>
              </w:rPr>
              <w:fldChar w:fldCharType="begin"/>
            </w:r>
            <w:r w:rsidR="00056B40">
              <w:rPr>
                <w:noProof/>
                <w:webHidden/>
              </w:rPr>
              <w:instrText xml:space="preserve"> PAGEREF _Toc401750945 \h </w:instrText>
            </w:r>
            <w:r w:rsidR="00056B40">
              <w:rPr>
                <w:noProof/>
                <w:webHidden/>
              </w:rPr>
            </w:r>
            <w:r w:rsidR="00056B40">
              <w:rPr>
                <w:noProof/>
                <w:webHidden/>
              </w:rPr>
              <w:fldChar w:fldCharType="separate"/>
            </w:r>
            <w:r w:rsidR="00056B40">
              <w:rPr>
                <w:noProof/>
                <w:webHidden/>
              </w:rPr>
              <w:t>13</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46" w:history="1">
            <w:r w:rsidR="00056B40" w:rsidRPr="00521041">
              <w:rPr>
                <w:rStyle w:val="ab"/>
                <w:rFonts w:ascii="Times New Roman" w:hAnsi="Times New Roman" w:cs="Times New Roman"/>
                <w:noProof/>
                <w:lang w:eastAsia="bg-BG"/>
              </w:rPr>
              <w:t>17. Гаранции</w:t>
            </w:r>
            <w:r w:rsidR="00056B40">
              <w:rPr>
                <w:noProof/>
                <w:webHidden/>
              </w:rPr>
              <w:tab/>
            </w:r>
            <w:r w:rsidR="00056B40">
              <w:rPr>
                <w:noProof/>
                <w:webHidden/>
              </w:rPr>
              <w:fldChar w:fldCharType="begin"/>
            </w:r>
            <w:r w:rsidR="00056B40">
              <w:rPr>
                <w:noProof/>
                <w:webHidden/>
              </w:rPr>
              <w:instrText xml:space="preserve"> PAGEREF _Toc401750946 \h </w:instrText>
            </w:r>
            <w:r w:rsidR="00056B40">
              <w:rPr>
                <w:noProof/>
                <w:webHidden/>
              </w:rPr>
            </w:r>
            <w:r w:rsidR="00056B40">
              <w:rPr>
                <w:noProof/>
                <w:webHidden/>
              </w:rPr>
              <w:fldChar w:fldCharType="separate"/>
            </w:r>
            <w:r w:rsidR="00056B40">
              <w:rPr>
                <w:noProof/>
                <w:webHidden/>
              </w:rPr>
              <w:t>13</w:t>
            </w:r>
            <w:r w:rsidR="00056B40">
              <w:rPr>
                <w:noProof/>
                <w:webHidden/>
              </w:rPr>
              <w:fldChar w:fldCharType="end"/>
            </w:r>
          </w:hyperlink>
        </w:p>
        <w:p w:rsidR="00056B40" w:rsidRDefault="0088557F">
          <w:pPr>
            <w:pStyle w:val="11"/>
            <w:rPr>
              <w:rFonts w:asciiTheme="minorHAnsi" w:eastAsiaTheme="minorEastAsia" w:hAnsiTheme="minorHAnsi" w:cstheme="minorBidi"/>
              <w:b w:val="0"/>
            </w:rPr>
          </w:pPr>
          <w:hyperlink w:anchor="_Toc401750947" w:history="1">
            <w:r w:rsidR="00056B40" w:rsidRPr="00521041">
              <w:rPr>
                <w:rStyle w:val="ab"/>
              </w:rPr>
              <w:t>IV.</w:t>
            </w:r>
            <w:r w:rsidR="00056B40">
              <w:rPr>
                <w:rFonts w:asciiTheme="minorHAnsi" w:eastAsiaTheme="minorEastAsia" w:hAnsiTheme="minorHAnsi" w:cstheme="minorBidi"/>
                <w:b w:val="0"/>
              </w:rPr>
              <w:tab/>
            </w:r>
            <w:r w:rsidR="00056B40" w:rsidRPr="00521041">
              <w:rPr>
                <w:rStyle w:val="ab"/>
              </w:rPr>
              <w:t>Документация за участие</w:t>
            </w:r>
            <w:r w:rsidR="00056B40">
              <w:rPr>
                <w:webHidden/>
              </w:rPr>
              <w:tab/>
            </w:r>
            <w:r w:rsidR="00056B40">
              <w:rPr>
                <w:webHidden/>
              </w:rPr>
              <w:fldChar w:fldCharType="begin"/>
            </w:r>
            <w:r w:rsidR="00056B40">
              <w:rPr>
                <w:webHidden/>
              </w:rPr>
              <w:instrText xml:space="preserve"> PAGEREF _Toc401750947 \h </w:instrText>
            </w:r>
            <w:r w:rsidR="00056B40">
              <w:rPr>
                <w:webHidden/>
              </w:rPr>
            </w:r>
            <w:r w:rsidR="00056B40">
              <w:rPr>
                <w:webHidden/>
              </w:rPr>
              <w:fldChar w:fldCharType="separate"/>
            </w:r>
            <w:r w:rsidR="00056B40">
              <w:rPr>
                <w:webHidden/>
              </w:rPr>
              <w:t>15</w:t>
            </w:r>
            <w:r w:rsidR="00056B40">
              <w:rPr>
                <w:webHidden/>
              </w:rPr>
              <w:fldChar w:fldCharType="end"/>
            </w:r>
          </w:hyperlink>
        </w:p>
        <w:p w:rsidR="00056B40" w:rsidRDefault="0088557F">
          <w:pPr>
            <w:pStyle w:val="21"/>
            <w:tabs>
              <w:tab w:val="right" w:leader="dot" w:pos="9630"/>
            </w:tabs>
            <w:rPr>
              <w:rFonts w:eastAsiaTheme="minorEastAsia"/>
              <w:noProof/>
              <w:lang w:eastAsia="bg-BG"/>
            </w:rPr>
          </w:pPr>
          <w:hyperlink w:anchor="_Toc401750948" w:history="1">
            <w:r w:rsidR="00056B40" w:rsidRPr="00521041">
              <w:rPr>
                <w:rStyle w:val="ab"/>
                <w:rFonts w:ascii="Times New Roman" w:eastAsia="Times New Roman" w:hAnsi="Times New Roman" w:cs="Times New Roman"/>
                <w:noProof/>
                <w:lang w:eastAsia="bg-BG"/>
              </w:rPr>
              <w:t>18. Подготовка и подаване на офертата</w:t>
            </w:r>
            <w:r w:rsidR="00056B40">
              <w:rPr>
                <w:noProof/>
                <w:webHidden/>
              </w:rPr>
              <w:tab/>
            </w:r>
            <w:r w:rsidR="00056B40">
              <w:rPr>
                <w:noProof/>
                <w:webHidden/>
              </w:rPr>
              <w:fldChar w:fldCharType="begin"/>
            </w:r>
            <w:r w:rsidR="00056B40">
              <w:rPr>
                <w:noProof/>
                <w:webHidden/>
              </w:rPr>
              <w:instrText xml:space="preserve"> PAGEREF _Toc401750948 \h </w:instrText>
            </w:r>
            <w:r w:rsidR="00056B40">
              <w:rPr>
                <w:noProof/>
                <w:webHidden/>
              </w:rPr>
            </w:r>
            <w:r w:rsidR="00056B40">
              <w:rPr>
                <w:noProof/>
                <w:webHidden/>
              </w:rPr>
              <w:fldChar w:fldCharType="separate"/>
            </w:r>
            <w:r w:rsidR="00056B40">
              <w:rPr>
                <w:noProof/>
                <w:webHidden/>
              </w:rPr>
              <w:t>15</w:t>
            </w:r>
            <w:r w:rsidR="00056B40">
              <w:rPr>
                <w:noProof/>
                <w:webHidden/>
              </w:rPr>
              <w:fldChar w:fldCharType="end"/>
            </w:r>
          </w:hyperlink>
        </w:p>
        <w:p w:rsidR="00056B40" w:rsidRDefault="0088557F">
          <w:pPr>
            <w:pStyle w:val="21"/>
            <w:tabs>
              <w:tab w:val="right" w:leader="dot" w:pos="9630"/>
            </w:tabs>
            <w:rPr>
              <w:noProof/>
            </w:rPr>
          </w:pPr>
          <w:hyperlink w:anchor="_Toc401750949" w:history="1">
            <w:r w:rsidR="00056B40" w:rsidRPr="00521041">
              <w:rPr>
                <w:rStyle w:val="ab"/>
                <w:rFonts w:ascii="Times New Roman" w:eastAsia="Times New Roman" w:hAnsi="Times New Roman" w:cs="Times New Roman"/>
                <w:noProof/>
                <w:lang w:eastAsia="bg-BG"/>
              </w:rPr>
              <w:t>19. Запечатване на офертата</w:t>
            </w:r>
            <w:r w:rsidR="00056B40">
              <w:rPr>
                <w:noProof/>
                <w:webHidden/>
              </w:rPr>
              <w:tab/>
            </w:r>
            <w:r w:rsidR="00056B40">
              <w:rPr>
                <w:noProof/>
                <w:webHidden/>
              </w:rPr>
              <w:fldChar w:fldCharType="begin"/>
            </w:r>
            <w:r w:rsidR="00056B40">
              <w:rPr>
                <w:noProof/>
                <w:webHidden/>
              </w:rPr>
              <w:instrText xml:space="preserve"> PAGEREF _Toc401750949 \h </w:instrText>
            </w:r>
            <w:r w:rsidR="00056B40">
              <w:rPr>
                <w:noProof/>
                <w:webHidden/>
              </w:rPr>
            </w:r>
            <w:r w:rsidR="00056B40">
              <w:rPr>
                <w:noProof/>
                <w:webHidden/>
              </w:rPr>
              <w:fldChar w:fldCharType="separate"/>
            </w:r>
            <w:r w:rsidR="00056B40">
              <w:rPr>
                <w:noProof/>
                <w:webHidden/>
              </w:rPr>
              <w:t>18</w:t>
            </w:r>
            <w:r w:rsidR="00056B40">
              <w:rPr>
                <w:noProof/>
                <w:webHidden/>
              </w:rPr>
              <w:fldChar w:fldCharType="end"/>
            </w:r>
          </w:hyperlink>
        </w:p>
        <w:p w:rsidR="009E007E" w:rsidRDefault="009E007E" w:rsidP="009E007E">
          <w:r>
            <w:t xml:space="preserve">    20. Промени и оттегляне на офертите …………………………………………………………………….…………………</w:t>
          </w:r>
          <w:r w:rsidR="00296F3A">
            <w:t>….</w:t>
          </w:r>
          <w:r>
            <w:t>…….19</w:t>
          </w:r>
        </w:p>
        <w:p w:rsidR="009E007E" w:rsidRDefault="009E007E" w:rsidP="009E007E">
          <w:r>
            <w:t xml:space="preserve">    21.  Възможност за удължаване на срока за представяне на оферти …………….………………………………</w:t>
          </w:r>
          <w:r w:rsidR="00296F3A">
            <w:t>.</w:t>
          </w:r>
          <w:r>
            <w:t>…19</w:t>
          </w:r>
        </w:p>
        <w:p w:rsidR="00421B03" w:rsidRDefault="00421B03" w:rsidP="009E007E">
          <w:r>
            <w:t xml:space="preserve">    22. Приемане/връщане на оферти ………………………………………………………………………….………………………</w:t>
          </w:r>
          <w:r w:rsidR="00296F3A">
            <w:t>.</w:t>
          </w:r>
          <w:r>
            <w:t>….19</w:t>
          </w:r>
        </w:p>
        <w:p w:rsidR="00296F3A" w:rsidRPr="009E007E" w:rsidRDefault="00296F3A" w:rsidP="009E007E">
          <w:r>
            <w:t xml:space="preserve">    23. Разглеждане и оценка </w:t>
          </w:r>
          <w:r w:rsidR="00FA1D55">
            <w:t>на офертите …</w:t>
          </w:r>
          <w:r>
            <w:t>……………………………………………………………………………………………19</w:t>
          </w:r>
        </w:p>
        <w:p w:rsidR="00056B40" w:rsidRDefault="0088557F">
          <w:pPr>
            <w:pStyle w:val="11"/>
            <w:rPr>
              <w:rFonts w:asciiTheme="minorHAnsi" w:eastAsiaTheme="minorEastAsia" w:hAnsiTheme="minorHAnsi" w:cstheme="minorBidi"/>
              <w:b w:val="0"/>
            </w:rPr>
          </w:pPr>
          <w:hyperlink w:anchor="_Toc401750950" w:history="1">
            <w:r w:rsidR="00056B40" w:rsidRPr="00521041">
              <w:rPr>
                <w:rStyle w:val="ab"/>
              </w:rPr>
              <w:t>V.</w:t>
            </w:r>
            <w:r w:rsidR="00056B40">
              <w:rPr>
                <w:rFonts w:asciiTheme="minorHAnsi" w:eastAsiaTheme="minorEastAsia" w:hAnsiTheme="minorHAnsi" w:cstheme="minorBidi"/>
                <w:b w:val="0"/>
              </w:rPr>
              <w:tab/>
            </w:r>
            <w:r w:rsidR="00056B40" w:rsidRPr="00521041">
              <w:rPr>
                <w:rStyle w:val="ab"/>
              </w:rPr>
              <w:t>Разглеждане, оценка и класиране на офертите</w:t>
            </w:r>
            <w:r w:rsidR="00056B40">
              <w:rPr>
                <w:webHidden/>
              </w:rPr>
              <w:tab/>
            </w:r>
            <w:r w:rsidR="00056B40">
              <w:rPr>
                <w:webHidden/>
              </w:rPr>
              <w:fldChar w:fldCharType="begin"/>
            </w:r>
            <w:r w:rsidR="00056B40">
              <w:rPr>
                <w:webHidden/>
              </w:rPr>
              <w:instrText xml:space="preserve"> PAGEREF _Toc401750950 \h </w:instrText>
            </w:r>
            <w:r w:rsidR="00056B40">
              <w:rPr>
                <w:webHidden/>
              </w:rPr>
            </w:r>
            <w:r w:rsidR="00056B40">
              <w:rPr>
                <w:webHidden/>
              </w:rPr>
              <w:fldChar w:fldCharType="separate"/>
            </w:r>
            <w:r w:rsidR="00056B40">
              <w:rPr>
                <w:webHidden/>
              </w:rPr>
              <w:t>19</w:t>
            </w:r>
            <w:r w:rsidR="00056B40">
              <w:rPr>
                <w:webHidden/>
              </w:rPr>
              <w:fldChar w:fldCharType="end"/>
            </w:r>
          </w:hyperlink>
        </w:p>
        <w:p w:rsidR="00056B40" w:rsidRDefault="0088557F">
          <w:pPr>
            <w:pStyle w:val="21"/>
            <w:tabs>
              <w:tab w:val="right" w:leader="dot" w:pos="9630"/>
            </w:tabs>
            <w:rPr>
              <w:rFonts w:eastAsiaTheme="minorEastAsia"/>
              <w:noProof/>
              <w:lang w:eastAsia="bg-BG"/>
            </w:rPr>
          </w:pPr>
          <w:hyperlink w:anchor="_Toc401750951" w:history="1">
            <w:r w:rsidR="00056B40" w:rsidRPr="00521041">
              <w:rPr>
                <w:rStyle w:val="ab"/>
                <w:rFonts w:ascii="Times New Roman" w:eastAsia="Times New Roman" w:hAnsi="Times New Roman" w:cs="Times New Roman"/>
                <w:noProof/>
                <w:lang w:eastAsia="bg-BG"/>
              </w:rPr>
              <w:t>24. Изключително благоприятно предложение</w:t>
            </w:r>
            <w:r w:rsidR="00056B40">
              <w:rPr>
                <w:noProof/>
                <w:webHidden/>
              </w:rPr>
              <w:tab/>
            </w:r>
            <w:r w:rsidR="00056B40">
              <w:rPr>
                <w:noProof/>
                <w:webHidden/>
              </w:rPr>
              <w:fldChar w:fldCharType="begin"/>
            </w:r>
            <w:r w:rsidR="00056B40">
              <w:rPr>
                <w:noProof/>
                <w:webHidden/>
              </w:rPr>
              <w:instrText xml:space="preserve"> PAGEREF _Toc401750951 \h </w:instrText>
            </w:r>
            <w:r w:rsidR="00056B40">
              <w:rPr>
                <w:noProof/>
                <w:webHidden/>
              </w:rPr>
            </w:r>
            <w:r w:rsidR="00056B40">
              <w:rPr>
                <w:noProof/>
                <w:webHidden/>
              </w:rPr>
              <w:fldChar w:fldCharType="separate"/>
            </w:r>
            <w:r w:rsidR="00056B40">
              <w:rPr>
                <w:noProof/>
                <w:webHidden/>
              </w:rPr>
              <w:t>21</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52" w:history="1">
            <w:r w:rsidR="00056B40" w:rsidRPr="00521041">
              <w:rPr>
                <w:rStyle w:val="ab"/>
                <w:rFonts w:ascii="Times New Roman" w:eastAsia="Times New Roman" w:hAnsi="Times New Roman" w:cs="Times New Roman"/>
                <w:noProof/>
                <w:lang w:eastAsia="bg-BG"/>
              </w:rPr>
              <w:t>25. Отстраняване на участниците в процедурата</w:t>
            </w:r>
            <w:r w:rsidR="00056B40">
              <w:rPr>
                <w:noProof/>
                <w:webHidden/>
              </w:rPr>
              <w:tab/>
            </w:r>
            <w:r w:rsidR="00056B40">
              <w:rPr>
                <w:noProof/>
                <w:webHidden/>
              </w:rPr>
              <w:fldChar w:fldCharType="begin"/>
            </w:r>
            <w:r w:rsidR="00056B40">
              <w:rPr>
                <w:noProof/>
                <w:webHidden/>
              </w:rPr>
              <w:instrText xml:space="preserve"> PAGEREF _Toc401750952 \h </w:instrText>
            </w:r>
            <w:r w:rsidR="00056B40">
              <w:rPr>
                <w:noProof/>
                <w:webHidden/>
              </w:rPr>
            </w:r>
            <w:r w:rsidR="00056B40">
              <w:rPr>
                <w:noProof/>
                <w:webHidden/>
              </w:rPr>
              <w:fldChar w:fldCharType="separate"/>
            </w:r>
            <w:r w:rsidR="00056B40">
              <w:rPr>
                <w:noProof/>
                <w:webHidden/>
              </w:rPr>
              <w:t>21</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53" w:history="1">
            <w:r w:rsidR="00056B40" w:rsidRPr="00521041">
              <w:rPr>
                <w:rStyle w:val="ab"/>
                <w:rFonts w:ascii="Times New Roman" w:eastAsia="Times New Roman" w:hAnsi="Times New Roman" w:cs="Times New Roman"/>
                <w:noProof/>
                <w:lang w:eastAsia="bg-BG"/>
              </w:rPr>
              <w:t>26. Класиране на участниците</w:t>
            </w:r>
            <w:r w:rsidR="00056B40">
              <w:rPr>
                <w:noProof/>
                <w:webHidden/>
              </w:rPr>
              <w:tab/>
            </w:r>
            <w:r w:rsidR="00056B40">
              <w:rPr>
                <w:noProof/>
                <w:webHidden/>
              </w:rPr>
              <w:fldChar w:fldCharType="begin"/>
            </w:r>
            <w:r w:rsidR="00056B40">
              <w:rPr>
                <w:noProof/>
                <w:webHidden/>
              </w:rPr>
              <w:instrText xml:space="preserve"> PAGEREF _Toc401750953 \h </w:instrText>
            </w:r>
            <w:r w:rsidR="00056B40">
              <w:rPr>
                <w:noProof/>
                <w:webHidden/>
              </w:rPr>
            </w:r>
            <w:r w:rsidR="00056B40">
              <w:rPr>
                <w:noProof/>
                <w:webHidden/>
              </w:rPr>
              <w:fldChar w:fldCharType="separate"/>
            </w:r>
            <w:r w:rsidR="00056B40">
              <w:rPr>
                <w:noProof/>
                <w:webHidden/>
              </w:rPr>
              <w:t>22</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54" w:history="1">
            <w:r w:rsidR="00056B40" w:rsidRPr="00521041">
              <w:rPr>
                <w:rStyle w:val="ab"/>
                <w:rFonts w:ascii="Times New Roman" w:eastAsia="Times New Roman" w:hAnsi="Times New Roman" w:cs="Times New Roman"/>
                <w:noProof/>
                <w:lang w:eastAsia="bg-BG"/>
              </w:rPr>
              <w:t>27. Приключване на работата на комисията</w:t>
            </w:r>
            <w:r w:rsidR="00056B40">
              <w:rPr>
                <w:noProof/>
                <w:webHidden/>
              </w:rPr>
              <w:tab/>
            </w:r>
            <w:r w:rsidR="00056B40">
              <w:rPr>
                <w:noProof/>
                <w:webHidden/>
              </w:rPr>
              <w:fldChar w:fldCharType="begin"/>
            </w:r>
            <w:r w:rsidR="00056B40">
              <w:rPr>
                <w:noProof/>
                <w:webHidden/>
              </w:rPr>
              <w:instrText xml:space="preserve"> PAGEREF _Toc401750954 \h </w:instrText>
            </w:r>
            <w:r w:rsidR="00056B40">
              <w:rPr>
                <w:noProof/>
                <w:webHidden/>
              </w:rPr>
            </w:r>
            <w:r w:rsidR="00056B40">
              <w:rPr>
                <w:noProof/>
                <w:webHidden/>
              </w:rPr>
              <w:fldChar w:fldCharType="separate"/>
            </w:r>
            <w:r w:rsidR="00056B40">
              <w:rPr>
                <w:noProof/>
                <w:webHidden/>
              </w:rPr>
              <w:t>22</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55" w:history="1">
            <w:r w:rsidR="00056B40" w:rsidRPr="00521041">
              <w:rPr>
                <w:rStyle w:val="ab"/>
                <w:rFonts w:ascii="Times New Roman" w:eastAsia="Times New Roman" w:hAnsi="Times New Roman" w:cs="Times New Roman"/>
                <w:noProof/>
                <w:lang w:eastAsia="bg-BG"/>
              </w:rPr>
              <w:t>28. Обявяване на резултатите</w:t>
            </w:r>
            <w:r w:rsidR="00056B40">
              <w:rPr>
                <w:noProof/>
                <w:webHidden/>
              </w:rPr>
              <w:tab/>
            </w:r>
            <w:r w:rsidR="00056B40">
              <w:rPr>
                <w:noProof/>
                <w:webHidden/>
              </w:rPr>
              <w:fldChar w:fldCharType="begin"/>
            </w:r>
            <w:r w:rsidR="00056B40">
              <w:rPr>
                <w:noProof/>
                <w:webHidden/>
              </w:rPr>
              <w:instrText xml:space="preserve"> PAGEREF _Toc401750955 \h </w:instrText>
            </w:r>
            <w:r w:rsidR="00056B40">
              <w:rPr>
                <w:noProof/>
                <w:webHidden/>
              </w:rPr>
            </w:r>
            <w:r w:rsidR="00056B40">
              <w:rPr>
                <w:noProof/>
                <w:webHidden/>
              </w:rPr>
              <w:fldChar w:fldCharType="separate"/>
            </w:r>
            <w:r w:rsidR="00056B40">
              <w:rPr>
                <w:noProof/>
                <w:webHidden/>
              </w:rPr>
              <w:t>22</w:t>
            </w:r>
            <w:r w:rsidR="00056B40">
              <w:rPr>
                <w:noProof/>
                <w:webHidden/>
              </w:rPr>
              <w:fldChar w:fldCharType="end"/>
            </w:r>
          </w:hyperlink>
        </w:p>
        <w:p w:rsidR="00056B40" w:rsidRDefault="0088557F">
          <w:pPr>
            <w:pStyle w:val="11"/>
            <w:rPr>
              <w:rFonts w:asciiTheme="minorHAnsi" w:eastAsiaTheme="minorEastAsia" w:hAnsiTheme="minorHAnsi" w:cstheme="minorBidi"/>
              <w:b w:val="0"/>
            </w:rPr>
          </w:pPr>
          <w:hyperlink w:anchor="_Toc401750956" w:history="1">
            <w:r w:rsidR="00056B40" w:rsidRPr="00521041">
              <w:rPr>
                <w:rStyle w:val="ab"/>
              </w:rPr>
              <w:t>VI.</w:t>
            </w:r>
            <w:r w:rsidR="00056B40">
              <w:rPr>
                <w:rFonts w:asciiTheme="minorHAnsi" w:eastAsiaTheme="minorEastAsia" w:hAnsiTheme="minorHAnsi" w:cstheme="minorBidi"/>
                <w:b w:val="0"/>
              </w:rPr>
              <w:tab/>
            </w:r>
            <w:r w:rsidR="00056B40" w:rsidRPr="00521041">
              <w:rPr>
                <w:rStyle w:val="ab"/>
              </w:rPr>
              <w:t>Прекратяване на процедурата</w:t>
            </w:r>
            <w:r w:rsidR="00056B40">
              <w:rPr>
                <w:webHidden/>
              </w:rPr>
              <w:tab/>
            </w:r>
            <w:r w:rsidR="00056B40">
              <w:rPr>
                <w:webHidden/>
              </w:rPr>
              <w:fldChar w:fldCharType="begin"/>
            </w:r>
            <w:r w:rsidR="00056B40">
              <w:rPr>
                <w:webHidden/>
              </w:rPr>
              <w:instrText xml:space="preserve"> PAGEREF _Toc401750956 \h </w:instrText>
            </w:r>
            <w:r w:rsidR="00056B40">
              <w:rPr>
                <w:webHidden/>
              </w:rPr>
            </w:r>
            <w:r w:rsidR="00056B40">
              <w:rPr>
                <w:webHidden/>
              </w:rPr>
              <w:fldChar w:fldCharType="separate"/>
            </w:r>
            <w:r w:rsidR="00056B40">
              <w:rPr>
                <w:webHidden/>
              </w:rPr>
              <w:t>22</w:t>
            </w:r>
            <w:r w:rsidR="00056B40">
              <w:rPr>
                <w:webHidden/>
              </w:rPr>
              <w:fldChar w:fldCharType="end"/>
            </w:r>
          </w:hyperlink>
        </w:p>
        <w:p w:rsidR="00056B40" w:rsidRDefault="0088557F">
          <w:pPr>
            <w:pStyle w:val="21"/>
            <w:tabs>
              <w:tab w:val="right" w:leader="dot" w:pos="9630"/>
            </w:tabs>
            <w:rPr>
              <w:rFonts w:eastAsiaTheme="minorEastAsia"/>
              <w:noProof/>
              <w:lang w:eastAsia="bg-BG"/>
            </w:rPr>
          </w:pPr>
          <w:hyperlink w:anchor="_Toc401750957" w:history="1">
            <w:r w:rsidR="00056B40" w:rsidRPr="00521041">
              <w:rPr>
                <w:rStyle w:val="ab"/>
                <w:rFonts w:ascii="Times New Roman" w:eastAsia="Times New Roman" w:hAnsi="Times New Roman" w:cs="Times New Roman"/>
                <w:noProof/>
                <w:lang w:eastAsia="bg-BG"/>
              </w:rPr>
              <w:t>29. Основания за прекратяване</w:t>
            </w:r>
            <w:r w:rsidR="00056B40">
              <w:rPr>
                <w:noProof/>
                <w:webHidden/>
              </w:rPr>
              <w:tab/>
            </w:r>
            <w:r w:rsidR="00056B40">
              <w:rPr>
                <w:noProof/>
                <w:webHidden/>
              </w:rPr>
              <w:fldChar w:fldCharType="begin"/>
            </w:r>
            <w:r w:rsidR="00056B40">
              <w:rPr>
                <w:noProof/>
                <w:webHidden/>
              </w:rPr>
              <w:instrText xml:space="preserve"> PAGEREF _Toc401750957 \h </w:instrText>
            </w:r>
            <w:r w:rsidR="00056B40">
              <w:rPr>
                <w:noProof/>
                <w:webHidden/>
              </w:rPr>
            </w:r>
            <w:r w:rsidR="00056B40">
              <w:rPr>
                <w:noProof/>
                <w:webHidden/>
              </w:rPr>
              <w:fldChar w:fldCharType="separate"/>
            </w:r>
            <w:r w:rsidR="00056B40">
              <w:rPr>
                <w:noProof/>
                <w:webHidden/>
              </w:rPr>
              <w:t>22</w:t>
            </w:r>
            <w:r w:rsidR="00056B40">
              <w:rPr>
                <w:noProof/>
                <w:webHidden/>
              </w:rPr>
              <w:fldChar w:fldCharType="end"/>
            </w:r>
          </w:hyperlink>
        </w:p>
        <w:p w:rsidR="00056B40" w:rsidRDefault="0088557F">
          <w:pPr>
            <w:pStyle w:val="11"/>
            <w:rPr>
              <w:rFonts w:asciiTheme="minorHAnsi" w:eastAsiaTheme="minorEastAsia" w:hAnsiTheme="minorHAnsi" w:cstheme="minorBidi"/>
              <w:b w:val="0"/>
            </w:rPr>
          </w:pPr>
          <w:hyperlink w:anchor="_Toc401750958" w:history="1">
            <w:r w:rsidR="00056B40" w:rsidRPr="00521041">
              <w:rPr>
                <w:rStyle w:val="ab"/>
              </w:rPr>
              <w:t>VII.</w:t>
            </w:r>
            <w:r w:rsidR="00056B40">
              <w:rPr>
                <w:rFonts w:asciiTheme="minorHAnsi" w:eastAsiaTheme="minorEastAsia" w:hAnsiTheme="minorHAnsi" w:cstheme="minorBidi"/>
                <w:b w:val="0"/>
              </w:rPr>
              <w:tab/>
            </w:r>
            <w:r w:rsidR="00056B40" w:rsidRPr="00521041">
              <w:rPr>
                <w:rStyle w:val="ab"/>
              </w:rPr>
              <w:t>Сключване на договор</w:t>
            </w:r>
            <w:r w:rsidR="00056B40">
              <w:rPr>
                <w:webHidden/>
              </w:rPr>
              <w:tab/>
            </w:r>
            <w:r w:rsidR="00056B40">
              <w:rPr>
                <w:webHidden/>
              </w:rPr>
              <w:fldChar w:fldCharType="begin"/>
            </w:r>
            <w:r w:rsidR="00056B40">
              <w:rPr>
                <w:webHidden/>
              </w:rPr>
              <w:instrText xml:space="preserve"> PAGEREF _Toc401750958 \h </w:instrText>
            </w:r>
            <w:r w:rsidR="00056B40">
              <w:rPr>
                <w:webHidden/>
              </w:rPr>
            </w:r>
            <w:r w:rsidR="00056B40">
              <w:rPr>
                <w:webHidden/>
              </w:rPr>
              <w:fldChar w:fldCharType="separate"/>
            </w:r>
            <w:r w:rsidR="00056B40">
              <w:rPr>
                <w:webHidden/>
              </w:rPr>
              <w:t>23</w:t>
            </w:r>
            <w:r w:rsidR="00056B40">
              <w:rPr>
                <w:webHidden/>
              </w:rPr>
              <w:fldChar w:fldCharType="end"/>
            </w:r>
          </w:hyperlink>
        </w:p>
        <w:p w:rsidR="00056B40" w:rsidRDefault="0088557F">
          <w:pPr>
            <w:pStyle w:val="21"/>
            <w:tabs>
              <w:tab w:val="right" w:leader="dot" w:pos="9630"/>
            </w:tabs>
            <w:rPr>
              <w:rFonts w:eastAsiaTheme="minorEastAsia"/>
              <w:noProof/>
              <w:lang w:eastAsia="bg-BG"/>
            </w:rPr>
          </w:pPr>
          <w:hyperlink w:anchor="_Toc401750959" w:history="1">
            <w:r w:rsidR="00056B40" w:rsidRPr="00521041">
              <w:rPr>
                <w:rStyle w:val="ab"/>
                <w:rFonts w:ascii="Times New Roman" w:eastAsia="Times New Roman" w:hAnsi="Times New Roman" w:cs="Times New Roman"/>
                <w:noProof/>
                <w:lang w:eastAsia="bg-BG"/>
              </w:rPr>
              <w:t>30. Процедура</w:t>
            </w:r>
            <w:r w:rsidR="00056B40">
              <w:rPr>
                <w:noProof/>
                <w:webHidden/>
              </w:rPr>
              <w:tab/>
            </w:r>
            <w:r w:rsidR="00056B40">
              <w:rPr>
                <w:noProof/>
                <w:webHidden/>
              </w:rPr>
              <w:fldChar w:fldCharType="begin"/>
            </w:r>
            <w:r w:rsidR="00056B40">
              <w:rPr>
                <w:noProof/>
                <w:webHidden/>
              </w:rPr>
              <w:instrText xml:space="preserve"> PAGEREF _Toc401750959 \h </w:instrText>
            </w:r>
            <w:r w:rsidR="00056B40">
              <w:rPr>
                <w:noProof/>
                <w:webHidden/>
              </w:rPr>
            </w:r>
            <w:r w:rsidR="00056B40">
              <w:rPr>
                <w:noProof/>
                <w:webHidden/>
              </w:rPr>
              <w:fldChar w:fldCharType="separate"/>
            </w:r>
            <w:r w:rsidR="00056B40">
              <w:rPr>
                <w:noProof/>
                <w:webHidden/>
              </w:rPr>
              <w:t>23</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60" w:history="1">
            <w:r w:rsidR="00056B40" w:rsidRPr="00521041">
              <w:rPr>
                <w:rStyle w:val="ab"/>
                <w:rFonts w:ascii="Times New Roman" w:eastAsia="Times New Roman" w:hAnsi="Times New Roman" w:cs="Times New Roman"/>
                <w:noProof/>
                <w:lang w:eastAsia="bg-BG"/>
              </w:rPr>
              <w:t>31. Срокове за сключване на договор</w:t>
            </w:r>
            <w:r w:rsidR="00056B40">
              <w:rPr>
                <w:noProof/>
                <w:webHidden/>
              </w:rPr>
              <w:tab/>
            </w:r>
            <w:r w:rsidR="00056B40">
              <w:rPr>
                <w:noProof/>
                <w:webHidden/>
              </w:rPr>
              <w:fldChar w:fldCharType="begin"/>
            </w:r>
            <w:r w:rsidR="00056B40">
              <w:rPr>
                <w:noProof/>
                <w:webHidden/>
              </w:rPr>
              <w:instrText xml:space="preserve"> PAGEREF _Toc401750960 \h </w:instrText>
            </w:r>
            <w:r w:rsidR="00056B40">
              <w:rPr>
                <w:noProof/>
                <w:webHidden/>
              </w:rPr>
            </w:r>
            <w:r w:rsidR="00056B40">
              <w:rPr>
                <w:noProof/>
                <w:webHidden/>
              </w:rPr>
              <w:fldChar w:fldCharType="separate"/>
            </w:r>
            <w:r w:rsidR="00056B40">
              <w:rPr>
                <w:noProof/>
                <w:webHidden/>
              </w:rPr>
              <w:t>23</w:t>
            </w:r>
            <w:r w:rsidR="00056B40">
              <w:rPr>
                <w:noProof/>
                <w:webHidden/>
              </w:rPr>
              <w:fldChar w:fldCharType="end"/>
            </w:r>
          </w:hyperlink>
        </w:p>
        <w:p w:rsidR="00056B40" w:rsidRDefault="0088557F">
          <w:pPr>
            <w:pStyle w:val="11"/>
            <w:rPr>
              <w:rFonts w:asciiTheme="minorHAnsi" w:eastAsiaTheme="minorEastAsia" w:hAnsiTheme="minorHAnsi" w:cstheme="minorBidi"/>
              <w:b w:val="0"/>
            </w:rPr>
          </w:pPr>
          <w:hyperlink w:anchor="_Toc401750961" w:history="1">
            <w:r w:rsidR="00056B40" w:rsidRPr="00521041">
              <w:rPr>
                <w:rStyle w:val="ab"/>
              </w:rPr>
              <w:t>VIII.</w:t>
            </w:r>
            <w:r w:rsidR="00056B40">
              <w:rPr>
                <w:rFonts w:asciiTheme="minorHAnsi" w:eastAsiaTheme="minorEastAsia" w:hAnsiTheme="minorHAnsi" w:cstheme="minorBidi"/>
                <w:b w:val="0"/>
              </w:rPr>
              <w:tab/>
            </w:r>
            <w:r w:rsidR="00056B40" w:rsidRPr="00521041">
              <w:rPr>
                <w:rStyle w:val="ab"/>
              </w:rPr>
              <w:t>Други указания</w:t>
            </w:r>
            <w:r w:rsidR="00056B40">
              <w:rPr>
                <w:webHidden/>
              </w:rPr>
              <w:tab/>
            </w:r>
            <w:r w:rsidR="00056B40">
              <w:rPr>
                <w:webHidden/>
              </w:rPr>
              <w:fldChar w:fldCharType="begin"/>
            </w:r>
            <w:r w:rsidR="00056B40">
              <w:rPr>
                <w:webHidden/>
              </w:rPr>
              <w:instrText xml:space="preserve"> PAGEREF _Toc401750961 \h </w:instrText>
            </w:r>
            <w:r w:rsidR="00056B40">
              <w:rPr>
                <w:webHidden/>
              </w:rPr>
            </w:r>
            <w:r w:rsidR="00056B40">
              <w:rPr>
                <w:webHidden/>
              </w:rPr>
              <w:fldChar w:fldCharType="separate"/>
            </w:r>
            <w:r w:rsidR="00056B40">
              <w:rPr>
                <w:webHidden/>
              </w:rPr>
              <w:t>23</w:t>
            </w:r>
            <w:r w:rsidR="00056B40">
              <w:rPr>
                <w:webHidden/>
              </w:rPr>
              <w:fldChar w:fldCharType="end"/>
            </w:r>
          </w:hyperlink>
        </w:p>
        <w:p w:rsidR="00056B40" w:rsidRDefault="0088557F">
          <w:pPr>
            <w:pStyle w:val="21"/>
            <w:tabs>
              <w:tab w:val="right" w:leader="dot" w:pos="9630"/>
            </w:tabs>
            <w:rPr>
              <w:rFonts w:eastAsiaTheme="minorEastAsia"/>
              <w:noProof/>
              <w:lang w:eastAsia="bg-BG"/>
            </w:rPr>
          </w:pPr>
          <w:hyperlink w:anchor="_Toc401750962" w:history="1">
            <w:r w:rsidR="00056B40" w:rsidRPr="00521041">
              <w:rPr>
                <w:rStyle w:val="ab"/>
                <w:rFonts w:ascii="Times New Roman" w:eastAsia="Times New Roman" w:hAnsi="Times New Roman" w:cs="Times New Roman"/>
                <w:noProof/>
                <w:lang w:eastAsia="bg-BG"/>
              </w:rPr>
              <w:t>32. Комуникация и обмен на информация</w:t>
            </w:r>
            <w:r w:rsidR="00056B40">
              <w:rPr>
                <w:noProof/>
                <w:webHidden/>
              </w:rPr>
              <w:tab/>
            </w:r>
            <w:r w:rsidR="00056B40">
              <w:rPr>
                <w:noProof/>
                <w:webHidden/>
              </w:rPr>
              <w:fldChar w:fldCharType="begin"/>
            </w:r>
            <w:r w:rsidR="00056B40">
              <w:rPr>
                <w:noProof/>
                <w:webHidden/>
              </w:rPr>
              <w:instrText xml:space="preserve"> PAGEREF _Toc401750962 \h </w:instrText>
            </w:r>
            <w:r w:rsidR="00056B40">
              <w:rPr>
                <w:noProof/>
                <w:webHidden/>
              </w:rPr>
            </w:r>
            <w:r w:rsidR="00056B40">
              <w:rPr>
                <w:noProof/>
                <w:webHidden/>
              </w:rPr>
              <w:fldChar w:fldCharType="separate"/>
            </w:r>
            <w:r w:rsidR="00056B40">
              <w:rPr>
                <w:noProof/>
                <w:webHidden/>
              </w:rPr>
              <w:t>23</w:t>
            </w:r>
            <w:r w:rsidR="00056B40">
              <w:rPr>
                <w:noProof/>
                <w:webHidden/>
              </w:rPr>
              <w:fldChar w:fldCharType="end"/>
            </w:r>
          </w:hyperlink>
        </w:p>
        <w:p w:rsidR="00056B40" w:rsidRDefault="0088557F">
          <w:pPr>
            <w:pStyle w:val="21"/>
            <w:tabs>
              <w:tab w:val="right" w:leader="dot" w:pos="9630"/>
            </w:tabs>
            <w:rPr>
              <w:rFonts w:eastAsiaTheme="minorEastAsia"/>
              <w:noProof/>
              <w:lang w:eastAsia="bg-BG"/>
            </w:rPr>
          </w:pPr>
          <w:hyperlink w:anchor="_Toc401750963" w:history="1">
            <w:r w:rsidR="00056B40" w:rsidRPr="00521041">
              <w:rPr>
                <w:rStyle w:val="ab"/>
                <w:rFonts w:ascii="Times New Roman" w:eastAsia="Times New Roman" w:hAnsi="Times New Roman" w:cs="Times New Roman"/>
                <w:noProof/>
                <w:lang w:eastAsia="bg-BG"/>
              </w:rPr>
              <w:t>33. Приложимо законодателство</w:t>
            </w:r>
            <w:r w:rsidR="00056B40">
              <w:rPr>
                <w:noProof/>
                <w:webHidden/>
              </w:rPr>
              <w:tab/>
            </w:r>
            <w:r w:rsidR="00056B40">
              <w:rPr>
                <w:noProof/>
                <w:webHidden/>
              </w:rPr>
              <w:fldChar w:fldCharType="begin"/>
            </w:r>
            <w:r w:rsidR="00056B40">
              <w:rPr>
                <w:noProof/>
                <w:webHidden/>
              </w:rPr>
              <w:instrText xml:space="preserve"> PAGEREF _Toc401750963 \h </w:instrText>
            </w:r>
            <w:r w:rsidR="00056B40">
              <w:rPr>
                <w:noProof/>
                <w:webHidden/>
              </w:rPr>
            </w:r>
            <w:r w:rsidR="00056B40">
              <w:rPr>
                <w:noProof/>
                <w:webHidden/>
              </w:rPr>
              <w:fldChar w:fldCharType="separate"/>
            </w:r>
            <w:r w:rsidR="00056B40">
              <w:rPr>
                <w:noProof/>
                <w:webHidden/>
              </w:rPr>
              <w:t>24</w:t>
            </w:r>
            <w:r w:rsidR="00056B40">
              <w:rPr>
                <w:noProof/>
                <w:webHidden/>
              </w:rPr>
              <w:fldChar w:fldCharType="end"/>
            </w:r>
          </w:hyperlink>
        </w:p>
        <w:p w:rsidR="00545F12" w:rsidRDefault="00545F12">
          <w:r>
            <w:rPr>
              <w:b/>
              <w:bCs/>
            </w:rPr>
            <w:fldChar w:fldCharType="end"/>
          </w:r>
        </w:p>
      </w:sdtContent>
    </w:sdt>
    <w:p w:rsidR="00147BE0" w:rsidRDefault="00147BE0" w:rsidP="00147BE0">
      <w:pPr>
        <w:jc w:val="both"/>
        <w:rPr>
          <w:rFonts w:ascii="Times New Roman" w:hAnsi="Times New Roman" w:cs="Times New Roman"/>
          <w:sz w:val="24"/>
          <w:szCs w:val="24"/>
        </w:rPr>
      </w:pPr>
    </w:p>
    <w:p w:rsidR="00545F12" w:rsidRDefault="00545F12">
      <w:pPr>
        <w:rPr>
          <w:rFonts w:ascii="Times New Roman" w:hAnsi="Times New Roman" w:cs="Times New Roman"/>
          <w:sz w:val="24"/>
          <w:szCs w:val="24"/>
        </w:rPr>
      </w:pPr>
      <w:r>
        <w:rPr>
          <w:rFonts w:ascii="Times New Roman" w:hAnsi="Times New Roman" w:cs="Times New Roman"/>
          <w:sz w:val="24"/>
          <w:szCs w:val="24"/>
        </w:rPr>
        <w:br w:type="page"/>
      </w:r>
    </w:p>
    <w:p w:rsidR="00545F12" w:rsidRPr="00545F12" w:rsidRDefault="00545F12" w:rsidP="00FF62CF">
      <w:pPr>
        <w:pStyle w:val="a9"/>
        <w:numPr>
          <w:ilvl w:val="0"/>
          <w:numId w:val="3"/>
        </w:numPr>
        <w:jc w:val="both"/>
        <w:outlineLvl w:val="0"/>
        <w:rPr>
          <w:rFonts w:ascii="Times New Roman" w:hAnsi="Times New Roman" w:cs="Times New Roman"/>
          <w:b/>
          <w:sz w:val="24"/>
          <w:szCs w:val="24"/>
        </w:rPr>
      </w:pPr>
      <w:bookmarkStart w:id="0" w:name="_Toc401750933"/>
      <w:r w:rsidRPr="00545F12">
        <w:rPr>
          <w:rFonts w:ascii="Times New Roman" w:hAnsi="Times New Roman" w:cs="Times New Roman"/>
          <w:b/>
          <w:sz w:val="24"/>
          <w:szCs w:val="24"/>
        </w:rPr>
        <w:lastRenderedPageBreak/>
        <w:t>Общи условия</w:t>
      </w:r>
      <w:bookmarkEnd w:id="0"/>
    </w:p>
    <w:p w:rsidR="00545F12" w:rsidRPr="00545F12" w:rsidRDefault="00545F12" w:rsidP="003B0A0C">
      <w:pPr>
        <w:pStyle w:val="2"/>
        <w:jc w:val="both"/>
        <w:rPr>
          <w:rFonts w:ascii="Times New Roman" w:hAnsi="Times New Roman" w:cs="Times New Roman"/>
          <w:color w:val="auto"/>
          <w:sz w:val="24"/>
          <w:szCs w:val="24"/>
        </w:rPr>
      </w:pPr>
      <w:bookmarkStart w:id="1" w:name="_Toc401750934"/>
      <w:r w:rsidRPr="00545F12">
        <w:rPr>
          <w:rFonts w:ascii="Times New Roman" w:hAnsi="Times New Roman" w:cs="Times New Roman"/>
          <w:color w:val="auto"/>
          <w:sz w:val="24"/>
          <w:szCs w:val="24"/>
        </w:rPr>
        <w:t>1. Възложител</w:t>
      </w:r>
      <w:bookmarkEnd w:id="1"/>
    </w:p>
    <w:p w:rsidR="00545F12" w:rsidRPr="00545F12" w:rsidRDefault="00545F12" w:rsidP="003B0A0C">
      <w:pPr>
        <w:pStyle w:val="a9"/>
        <w:numPr>
          <w:ilvl w:val="0"/>
          <w:numId w:val="4"/>
        </w:numPr>
        <w:jc w:val="both"/>
        <w:rPr>
          <w:rFonts w:ascii="Times New Roman" w:hAnsi="Times New Roman" w:cs="Times New Roman"/>
          <w:sz w:val="24"/>
          <w:szCs w:val="24"/>
        </w:rPr>
      </w:pPr>
      <w:r w:rsidRPr="00545F12">
        <w:rPr>
          <w:rFonts w:ascii="Times New Roman" w:hAnsi="Times New Roman" w:cs="Times New Roman"/>
          <w:sz w:val="24"/>
          <w:szCs w:val="24"/>
        </w:rPr>
        <w:t>Възложител на настоящата поръчка е Община Русе , със следния адрес - гр. Русе, пл. „Свобода“ 6.</w:t>
      </w:r>
    </w:p>
    <w:p w:rsidR="00545F12" w:rsidRPr="00545F12" w:rsidRDefault="00545F12" w:rsidP="003B0A0C">
      <w:pPr>
        <w:pStyle w:val="a9"/>
        <w:numPr>
          <w:ilvl w:val="0"/>
          <w:numId w:val="4"/>
        </w:numPr>
        <w:jc w:val="both"/>
        <w:rPr>
          <w:rFonts w:ascii="Times New Roman" w:hAnsi="Times New Roman" w:cs="Times New Roman"/>
          <w:sz w:val="24"/>
          <w:szCs w:val="24"/>
        </w:rPr>
      </w:pPr>
      <w:r w:rsidRPr="00545F12">
        <w:rPr>
          <w:rFonts w:ascii="Times New Roman" w:hAnsi="Times New Roman" w:cs="Times New Roman"/>
          <w:sz w:val="24"/>
          <w:szCs w:val="24"/>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545F12" w:rsidRDefault="00545F12" w:rsidP="003B0A0C">
      <w:pPr>
        <w:pStyle w:val="2"/>
        <w:jc w:val="both"/>
        <w:rPr>
          <w:rFonts w:ascii="Times New Roman" w:hAnsi="Times New Roman" w:cs="Times New Roman"/>
          <w:color w:val="auto"/>
          <w:sz w:val="24"/>
          <w:szCs w:val="24"/>
        </w:rPr>
      </w:pPr>
      <w:bookmarkStart w:id="2" w:name="_Toc401750935"/>
      <w:r w:rsidRPr="00545F12">
        <w:rPr>
          <w:rFonts w:ascii="Times New Roman" w:hAnsi="Times New Roman" w:cs="Times New Roman"/>
          <w:color w:val="auto"/>
          <w:sz w:val="24"/>
          <w:szCs w:val="24"/>
        </w:rPr>
        <w:t>2. Предмет и описание на обществената поръчка</w:t>
      </w:r>
      <w:bookmarkEnd w:id="2"/>
      <w:r w:rsidRPr="00545F12">
        <w:rPr>
          <w:rFonts w:ascii="Times New Roman" w:hAnsi="Times New Roman" w:cs="Times New Roman"/>
          <w:color w:val="auto"/>
          <w:sz w:val="24"/>
          <w:szCs w:val="24"/>
        </w:rPr>
        <w:t xml:space="preserve"> </w:t>
      </w:r>
    </w:p>
    <w:p w:rsidR="00C37AF5" w:rsidRPr="008C1226" w:rsidRDefault="00545F12" w:rsidP="008C1226">
      <w:pPr>
        <w:pStyle w:val="a9"/>
        <w:numPr>
          <w:ilvl w:val="0"/>
          <w:numId w:val="5"/>
        </w:numPr>
        <w:ind w:left="0" w:firstLine="360"/>
        <w:jc w:val="both"/>
        <w:rPr>
          <w:rFonts w:ascii="Times New Roman" w:hAnsi="Times New Roman" w:cs="Times New Roman"/>
          <w:b/>
          <w:sz w:val="24"/>
          <w:szCs w:val="24"/>
        </w:rPr>
      </w:pPr>
      <w:r w:rsidRPr="008C1226">
        <w:rPr>
          <w:rFonts w:ascii="Times New Roman" w:hAnsi="Times New Roman" w:cs="Times New Roman"/>
          <w:sz w:val="24"/>
        </w:rPr>
        <w:t>Предмет на</w:t>
      </w:r>
      <w:r w:rsidR="00691FFC" w:rsidRPr="008C1226">
        <w:rPr>
          <w:rFonts w:ascii="Times New Roman" w:hAnsi="Times New Roman" w:cs="Times New Roman"/>
          <w:sz w:val="24"/>
        </w:rPr>
        <w:t xml:space="preserve"> настоящата обществена поръчка:</w:t>
      </w:r>
      <w:r w:rsidR="008C1226" w:rsidRPr="008C1226">
        <w:rPr>
          <w:rFonts w:ascii="Times New Roman" w:hAnsi="Times New Roman" w:cs="Times New Roman"/>
          <w:sz w:val="24"/>
        </w:rPr>
        <w:t xml:space="preserve"> </w:t>
      </w:r>
      <w:proofErr w:type="spellStart"/>
      <w:r w:rsidR="00C37AF5" w:rsidRPr="008C1226">
        <w:rPr>
          <w:rFonts w:ascii="Times New Roman" w:hAnsi="Times New Roman" w:cs="Times New Roman"/>
          <w:b/>
          <w:sz w:val="24"/>
          <w:szCs w:val="24"/>
          <w:lang w:val="en-US"/>
        </w:rPr>
        <w:t>Текущи</w:t>
      </w:r>
      <w:proofErr w:type="spellEnd"/>
      <w:r w:rsidR="00C37AF5" w:rsidRPr="008C1226">
        <w:rPr>
          <w:rFonts w:ascii="Times New Roman" w:hAnsi="Times New Roman" w:cs="Times New Roman"/>
          <w:b/>
          <w:sz w:val="24"/>
          <w:szCs w:val="24"/>
          <w:lang w:val="en-US"/>
        </w:rPr>
        <w:t xml:space="preserve"> </w:t>
      </w:r>
      <w:proofErr w:type="spellStart"/>
      <w:r w:rsidR="00C37AF5" w:rsidRPr="008C1226">
        <w:rPr>
          <w:rFonts w:ascii="Times New Roman" w:hAnsi="Times New Roman" w:cs="Times New Roman"/>
          <w:b/>
          <w:sz w:val="24"/>
          <w:szCs w:val="24"/>
          <w:lang w:val="en-US"/>
        </w:rPr>
        <w:t>ремонти</w:t>
      </w:r>
      <w:proofErr w:type="spellEnd"/>
      <w:r w:rsidR="00C37AF5" w:rsidRPr="008C1226">
        <w:rPr>
          <w:rFonts w:ascii="Times New Roman" w:hAnsi="Times New Roman" w:cs="Times New Roman"/>
          <w:b/>
          <w:sz w:val="24"/>
          <w:szCs w:val="24"/>
          <w:lang w:val="en-US"/>
        </w:rPr>
        <w:t xml:space="preserve"> </w:t>
      </w:r>
      <w:proofErr w:type="spellStart"/>
      <w:r w:rsidR="00C37AF5" w:rsidRPr="008C1226">
        <w:rPr>
          <w:rFonts w:ascii="Times New Roman" w:hAnsi="Times New Roman" w:cs="Times New Roman"/>
          <w:b/>
          <w:sz w:val="24"/>
          <w:szCs w:val="24"/>
          <w:lang w:val="en-US"/>
        </w:rPr>
        <w:t>на</w:t>
      </w:r>
      <w:proofErr w:type="spellEnd"/>
      <w:r w:rsidR="00C37AF5" w:rsidRPr="008C1226">
        <w:rPr>
          <w:rFonts w:ascii="Times New Roman" w:hAnsi="Times New Roman" w:cs="Times New Roman"/>
          <w:b/>
          <w:sz w:val="24"/>
          <w:szCs w:val="24"/>
          <w:lang w:val="en-US"/>
        </w:rPr>
        <w:t xml:space="preserve"> </w:t>
      </w:r>
      <w:proofErr w:type="spellStart"/>
      <w:r w:rsidR="00C37AF5" w:rsidRPr="008C1226">
        <w:rPr>
          <w:rFonts w:ascii="Times New Roman" w:hAnsi="Times New Roman" w:cs="Times New Roman"/>
          <w:b/>
          <w:sz w:val="24"/>
          <w:szCs w:val="24"/>
          <w:lang w:val="en-US"/>
        </w:rPr>
        <w:t>обекти</w:t>
      </w:r>
      <w:proofErr w:type="spellEnd"/>
      <w:r w:rsidR="00C37AF5" w:rsidRPr="008C1226">
        <w:rPr>
          <w:rFonts w:ascii="Times New Roman" w:hAnsi="Times New Roman" w:cs="Times New Roman"/>
          <w:b/>
          <w:sz w:val="24"/>
          <w:szCs w:val="24"/>
          <w:lang w:val="en-US"/>
        </w:rPr>
        <w:t xml:space="preserve"> </w:t>
      </w:r>
      <w:proofErr w:type="spellStart"/>
      <w:r w:rsidR="00C37AF5" w:rsidRPr="008C1226">
        <w:rPr>
          <w:rFonts w:ascii="Times New Roman" w:hAnsi="Times New Roman" w:cs="Times New Roman"/>
          <w:b/>
          <w:sz w:val="24"/>
          <w:szCs w:val="24"/>
          <w:lang w:val="en-US"/>
        </w:rPr>
        <w:t>общинска</w:t>
      </w:r>
      <w:proofErr w:type="spellEnd"/>
      <w:r w:rsidR="00C37AF5" w:rsidRPr="008C1226">
        <w:rPr>
          <w:rFonts w:ascii="Times New Roman" w:hAnsi="Times New Roman" w:cs="Times New Roman"/>
          <w:b/>
          <w:sz w:val="24"/>
          <w:szCs w:val="24"/>
          <w:lang w:val="en-US"/>
        </w:rPr>
        <w:t xml:space="preserve"> </w:t>
      </w:r>
      <w:proofErr w:type="spellStart"/>
      <w:r w:rsidR="00C37AF5" w:rsidRPr="008C1226">
        <w:rPr>
          <w:rFonts w:ascii="Times New Roman" w:hAnsi="Times New Roman" w:cs="Times New Roman"/>
          <w:b/>
          <w:sz w:val="24"/>
          <w:szCs w:val="24"/>
          <w:lang w:val="en-US"/>
        </w:rPr>
        <w:t>собственост</w:t>
      </w:r>
      <w:proofErr w:type="spellEnd"/>
      <w:r w:rsidR="00C37AF5" w:rsidRPr="008C1226">
        <w:rPr>
          <w:rFonts w:ascii="Times New Roman" w:hAnsi="Times New Roman" w:cs="Times New Roman"/>
          <w:b/>
          <w:sz w:val="24"/>
          <w:szCs w:val="24"/>
          <w:lang w:val="en-US"/>
        </w:rPr>
        <w:t xml:space="preserve"> в </w:t>
      </w:r>
      <w:proofErr w:type="spellStart"/>
      <w:r w:rsidR="00C37AF5" w:rsidRPr="008C1226">
        <w:rPr>
          <w:rFonts w:ascii="Times New Roman" w:hAnsi="Times New Roman" w:cs="Times New Roman"/>
          <w:b/>
          <w:sz w:val="24"/>
          <w:szCs w:val="24"/>
          <w:lang w:val="en-US"/>
        </w:rPr>
        <w:t>община</w:t>
      </w:r>
      <w:proofErr w:type="spellEnd"/>
      <w:r w:rsidR="00C37AF5" w:rsidRPr="008C1226">
        <w:rPr>
          <w:rFonts w:ascii="Times New Roman" w:hAnsi="Times New Roman" w:cs="Times New Roman"/>
          <w:b/>
          <w:sz w:val="24"/>
          <w:szCs w:val="24"/>
          <w:lang w:val="en-US"/>
        </w:rPr>
        <w:t xml:space="preserve"> </w:t>
      </w:r>
      <w:proofErr w:type="spellStart"/>
      <w:r w:rsidR="00C37AF5" w:rsidRPr="008C1226">
        <w:rPr>
          <w:rFonts w:ascii="Times New Roman" w:hAnsi="Times New Roman" w:cs="Times New Roman"/>
          <w:b/>
          <w:sz w:val="24"/>
          <w:szCs w:val="24"/>
          <w:lang w:val="en-US"/>
        </w:rPr>
        <w:t>Русе</w:t>
      </w:r>
      <w:proofErr w:type="spellEnd"/>
    </w:p>
    <w:p w:rsidR="00C37AF5" w:rsidRDefault="00C37AF5" w:rsidP="003B0A0C">
      <w:pPr>
        <w:pStyle w:val="a9"/>
        <w:numPr>
          <w:ilvl w:val="0"/>
          <w:numId w:val="5"/>
        </w:numPr>
        <w:jc w:val="both"/>
        <w:rPr>
          <w:rFonts w:ascii="Times New Roman" w:eastAsia="Times New Roman" w:hAnsi="Times New Roman" w:cs="Times New Roman"/>
          <w:bCs/>
          <w:sz w:val="24"/>
          <w:szCs w:val="24"/>
          <w:lang w:eastAsia="bg-BG"/>
        </w:rPr>
      </w:pPr>
      <w:r w:rsidRPr="00711760">
        <w:rPr>
          <w:rFonts w:ascii="Times New Roman" w:eastAsia="Times New Roman" w:hAnsi="Times New Roman" w:cs="Times New Roman"/>
          <w:bCs/>
          <w:sz w:val="24"/>
          <w:szCs w:val="24"/>
          <w:lang w:eastAsia="bg-BG"/>
        </w:rPr>
        <w:t>Пълно описание на обекта на поръчката, включително основни характеристики:</w:t>
      </w:r>
    </w:p>
    <w:p w:rsidR="00292DAC" w:rsidRPr="00292DAC" w:rsidRDefault="00292DAC" w:rsidP="00292DAC">
      <w:pPr>
        <w:pStyle w:val="a9"/>
        <w:ind w:left="0" w:firstLine="709"/>
        <w:jc w:val="both"/>
        <w:rPr>
          <w:rFonts w:ascii="Times New Roman" w:eastAsia="Times New Roman" w:hAnsi="Times New Roman" w:cs="Times New Roman"/>
          <w:bCs/>
          <w:sz w:val="24"/>
          <w:szCs w:val="24"/>
          <w:lang w:eastAsia="bg-BG"/>
        </w:rPr>
      </w:pPr>
      <w:r w:rsidRPr="00292DAC">
        <w:rPr>
          <w:rFonts w:ascii="Times New Roman" w:eastAsia="Times New Roman" w:hAnsi="Times New Roman" w:cs="Times New Roman"/>
          <w:bCs/>
          <w:sz w:val="24"/>
          <w:szCs w:val="24"/>
          <w:lang w:eastAsia="bg-BG"/>
        </w:rPr>
        <w:t>Да се извършват текущи ремонти на обекти общинска собственост, които ще бъдат възлагани поотделно при настъпване на необходимост от тях.</w:t>
      </w:r>
    </w:p>
    <w:p w:rsidR="00292DAC" w:rsidRPr="00292DAC" w:rsidRDefault="00292DAC" w:rsidP="00292DAC">
      <w:pPr>
        <w:pStyle w:val="a9"/>
        <w:ind w:left="0" w:firstLine="720"/>
        <w:jc w:val="both"/>
        <w:rPr>
          <w:rFonts w:ascii="Times New Roman" w:eastAsia="Times New Roman" w:hAnsi="Times New Roman" w:cs="Times New Roman"/>
          <w:bCs/>
          <w:sz w:val="24"/>
          <w:szCs w:val="24"/>
          <w:lang w:eastAsia="bg-BG"/>
        </w:rPr>
      </w:pPr>
      <w:r w:rsidRPr="00292DAC">
        <w:rPr>
          <w:rFonts w:ascii="Times New Roman" w:eastAsia="Times New Roman" w:hAnsi="Times New Roman" w:cs="Times New Roman"/>
          <w:bCs/>
          <w:sz w:val="24"/>
          <w:szCs w:val="24"/>
          <w:lang w:eastAsia="bg-BG"/>
        </w:rPr>
        <w:t xml:space="preserve">За всеки обект, изпълнителят ще получава предварителна количествена сметка и </w:t>
      </w:r>
      <w:proofErr w:type="spellStart"/>
      <w:r w:rsidRPr="00292DAC">
        <w:rPr>
          <w:rFonts w:ascii="Times New Roman" w:eastAsia="Times New Roman" w:hAnsi="Times New Roman" w:cs="Times New Roman"/>
          <w:bCs/>
          <w:sz w:val="24"/>
          <w:szCs w:val="24"/>
          <w:lang w:eastAsia="bg-BG"/>
        </w:rPr>
        <w:t>придружително</w:t>
      </w:r>
      <w:proofErr w:type="spellEnd"/>
      <w:r w:rsidRPr="00292DAC">
        <w:rPr>
          <w:rFonts w:ascii="Times New Roman" w:eastAsia="Times New Roman" w:hAnsi="Times New Roman" w:cs="Times New Roman"/>
          <w:bCs/>
          <w:sz w:val="24"/>
          <w:szCs w:val="24"/>
          <w:lang w:eastAsia="bg-BG"/>
        </w:rPr>
        <w:t xml:space="preserve"> писмо с указания за срока на изпълнение. В петдневен срок от получаването му е длъжен да представи </w:t>
      </w:r>
      <w:proofErr w:type="spellStart"/>
      <w:r w:rsidRPr="00292DAC">
        <w:rPr>
          <w:rFonts w:ascii="Times New Roman" w:eastAsia="Times New Roman" w:hAnsi="Times New Roman" w:cs="Times New Roman"/>
          <w:bCs/>
          <w:sz w:val="24"/>
          <w:szCs w:val="24"/>
          <w:lang w:eastAsia="bg-BG"/>
        </w:rPr>
        <w:t>остойностена</w:t>
      </w:r>
      <w:proofErr w:type="spellEnd"/>
      <w:r w:rsidRPr="00292DAC">
        <w:rPr>
          <w:rFonts w:ascii="Times New Roman" w:eastAsia="Times New Roman" w:hAnsi="Times New Roman" w:cs="Times New Roman"/>
          <w:bCs/>
          <w:sz w:val="24"/>
          <w:szCs w:val="24"/>
          <w:lang w:eastAsia="bg-BG"/>
        </w:rPr>
        <w:t xml:space="preserve"> количествената сметка, придружена с анализи за образуване на единичните цени за одобрение от Възложителя.</w:t>
      </w:r>
    </w:p>
    <w:p w:rsidR="00292DAC" w:rsidRPr="00292DAC" w:rsidRDefault="00292DAC" w:rsidP="00292DAC">
      <w:pPr>
        <w:pStyle w:val="a9"/>
        <w:tabs>
          <w:tab w:val="left" w:pos="709"/>
        </w:tabs>
        <w:ind w:left="0" w:firstLine="720"/>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Pr="00292DAC">
        <w:rPr>
          <w:rFonts w:ascii="Times New Roman" w:eastAsia="Times New Roman" w:hAnsi="Times New Roman" w:cs="Times New Roman"/>
          <w:bCs/>
          <w:sz w:val="24"/>
          <w:szCs w:val="24"/>
          <w:lang w:eastAsia="bg-BG"/>
        </w:rPr>
        <w:t xml:space="preserve">След изпълнение на СМР по  асфалтова и тротоарна настилки, същите да се възстановят. Всички образувани отпадъци да се извозват на регионално депо и се доказват с </w:t>
      </w:r>
      <w:proofErr w:type="spellStart"/>
      <w:r w:rsidRPr="00292DAC">
        <w:rPr>
          <w:rFonts w:ascii="Times New Roman" w:eastAsia="Times New Roman" w:hAnsi="Times New Roman" w:cs="Times New Roman"/>
          <w:bCs/>
          <w:sz w:val="24"/>
          <w:szCs w:val="24"/>
          <w:lang w:eastAsia="bg-BG"/>
        </w:rPr>
        <w:t>кантарни</w:t>
      </w:r>
      <w:proofErr w:type="spellEnd"/>
      <w:r w:rsidRPr="00292DAC">
        <w:rPr>
          <w:rFonts w:ascii="Times New Roman" w:eastAsia="Times New Roman" w:hAnsi="Times New Roman" w:cs="Times New Roman"/>
          <w:bCs/>
          <w:sz w:val="24"/>
          <w:szCs w:val="24"/>
          <w:lang w:eastAsia="bg-BG"/>
        </w:rPr>
        <w:t xml:space="preserve"> бележки.</w:t>
      </w:r>
    </w:p>
    <w:p w:rsidR="00292DAC" w:rsidRPr="00292DAC" w:rsidRDefault="00292DAC" w:rsidP="00292DAC">
      <w:pPr>
        <w:pStyle w:val="a9"/>
        <w:ind w:left="0" w:firstLine="709"/>
        <w:jc w:val="both"/>
        <w:rPr>
          <w:rFonts w:ascii="Times New Roman" w:eastAsia="Times New Roman" w:hAnsi="Times New Roman" w:cs="Times New Roman"/>
          <w:bCs/>
          <w:sz w:val="24"/>
          <w:szCs w:val="24"/>
          <w:lang w:eastAsia="bg-BG"/>
        </w:rPr>
      </w:pPr>
      <w:r w:rsidRPr="00292DAC">
        <w:rPr>
          <w:rFonts w:ascii="Times New Roman" w:eastAsia="Times New Roman" w:hAnsi="Times New Roman" w:cs="Times New Roman"/>
          <w:bCs/>
          <w:sz w:val="24"/>
          <w:szCs w:val="24"/>
          <w:lang w:eastAsia="bg-BG"/>
        </w:rPr>
        <w:t>Преди започване на работа по уличното платно е необходимо участъка да бъде сигнализиран съгласно изискванията на Наредба №2  за временната организация и безопасност на движението при извършване на строителни и монтажни работи по пътищата и улиците.</w:t>
      </w:r>
    </w:p>
    <w:p w:rsidR="00292DAC" w:rsidRPr="00292DAC" w:rsidRDefault="00292DAC" w:rsidP="00292DAC">
      <w:pPr>
        <w:pStyle w:val="a9"/>
        <w:ind w:left="0" w:firstLine="709"/>
        <w:jc w:val="both"/>
        <w:rPr>
          <w:rFonts w:ascii="Times New Roman" w:eastAsia="Times New Roman" w:hAnsi="Times New Roman" w:cs="Times New Roman"/>
          <w:bCs/>
          <w:sz w:val="24"/>
          <w:szCs w:val="24"/>
          <w:lang w:eastAsia="bg-BG"/>
        </w:rPr>
      </w:pPr>
      <w:r w:rsidRPr="00292DAC">
        <w:rPr>
          <w:rFonts w:ascii="Times New Roman" w:eastAsia="Times New Roman" w:hAnsi="Times New Roman" w:cs="Times New Roman"/>
          <w:bCs/>
          <w:sz w:val="24"/>
          <w:szCs w:val="24"/>
          <w:lang w:eastAsia="bg-BG"/>
        </w:rPr>
        <w:t>Изпълнителят е длъжен да спазва Наредба №2 за минималните изисквания за здравословни и безопасни условия на труд при извършване на СМР.</w:t>
      </w:r>
    </w:p>
    <w:p w:rsidR="00292DAC" w:rsidRPr="00292DAC" w:rsidRDefault="00292DAC" w:rsidP="00292DAC">
      <w:pPr>
        <w:pStyle w:val="a9"/>
        <w:ind w:left="0" w:firstLine="720"/>
        <w:jc w:val="both"/>
        <w:rPr>
          <w:rFonts w:ascii="Times New Roman" w:eastAsia="Times New Roman" w:hAnsi="Times New Roman" w:cs="Times New Roman"/>
          <w:bCs/>
          <w:sz w:val="24"/>
          <w:szCs w:val="24"/>
          <w:lang w:eastAsia="bg-BG"/>
        </w:rPr>
      </w:pPr>
      <w:r w:rsidRPr="00292DAC">
        <w:rPr>
          <w:rFonts w:ascii="Times New Roman" w:eastAsia="Times New Roman" w:hAnsi="Times New Roman" w:cs="Times New Roman"/>
          <w:bCs/>
          <w:sz w:val="24"/>
          <w:szCs w:val="24"/>
          <w:lang w:eastAsia="bg-BG"/>
        </w:rPr>
        <w:t xml:space="preserve">Преди започване на работа изпълнителят е длъжен, съвместно с лицето/лицата изпълняващи инвеститорски контрол да съставят протокол акт </w:t>
      </w:r>
      <w:proofErr w:type="spellStart"/>
      <w:r w:rsidRPr="00292DAC">
        <w:rPr>
          <w:rFonts w:ascii="Times New Roman" w:eastAsia="Times New Roman" w:hAnsi="Times New Roman" w:cs="Times New Roman"/>
          <w:bCs/>
          <w:sz w:val="24"/>
          <w:szCs w:val="24"/>
          <w:lang w:eastAsia="bg-BG"/>
        </w:rPr>
        <w:t>обр</w:t>
      </w:r>
      <w:proofErr w:type="spellEnd"/>
      <w:r w:rsidRPr="00292DAC">
        <w:rPr>
          <w:rFonts w:ascii="Times New Roman" w:eastAsia="Times New Roman" w:hAnsi="Times New Roman" w:cs="Times New Roman"/>
          <w:bCs/>
          <w:sz w:val="24"/>
          <w:szCs w:val="24"/>
          <w:lang w:eastAsia="bg-BG"/>
        </w:rPr>
        <w:t>. 2 за откриване на строителната площадка съгласно Наредба №3 за съставяне на актове и протоколи по време на строителството. За всеки вид работа подлежаща на закриване, преди закриването и, изпълнителят е длъжен да я представи на лицето/лицата изпълняващи инвеститорски контрол.</w:t>
      </w:r>
    </w:p>
    <w:p w:rsidR="00292DAC" w:rsidRPr="00292DAC" w:rsidRDefault="00292DAC" w:rsidP="00292DAC">
      <w:pPr>
        <w:pStyle w:val="a9"/>
        <w:ind w:left="0" w:firstLine="709"/>
        <w:jc w:val="both"/>
        <w:rPr>
          <w:rFonts w:ascii="Times New Roman" w:eastAsia="Times New Roman" w:hAnsi="Times New Roman" w:cs="Times New Roman"/>
          <w:bCs/>
          <w:sz w:val="24"/>
          <w:szCs w:val="24"/>
          <w:lang w:eastAsia="bg-BG"/>
        </w:rPr>
      </w:pPr>
      <w:r w:rsidRPr="00292DAC">
        <w:rPr>
          <w:rFonts w:ascii="Times New Roman" w:eastAsia="Times New Roman" w:hAnsi="Times New Roman" w:cs="Times New Roman"/>
          <w:bCs/>
          <w:sz w:val="24"/>
          <w:szCs w:val="24"/>
          <w:lang w:eastAsia="bg-BG"/>
        </w:rPr>
        <w:t xml:space="preserve">Завършването на всеки обект се удостоверява с двустранно подписан протокол за реално изпълнените СМР по количества и цени, придружен с анализи за образуване на единичните цени за всички видове работи и акт </w:t>
      </w:r>
      <w:proofErr w:type="spellStart"/>
      <w:r w:rsidRPr="00292DAC">
        <w:rPr>
          <w:rFonts w:ascii="Times New Roman" w:eastAsia="Times New Roman" w:hAnsi="Times New Roman" w:cs="Times New Roman"/>
          <w:bCs/>
          <w:sz w:val="24"/>
          <w:szCs w:val="24"/>
          <w:lang w:eastAsia="bg-BG"/>
        </w:rPr>
        <w:t>обр</w:t>
      </w:r>
      <w:proofErr w:type="spellEnd"/>
      <w:r w:rsidRPr="00292DAC">
        <w:rPr>
          <w:rFonts w:ascii="Times New Roman" w:eastAsia="Times New Roman" w:hAnsi="Times New Roman" w:cs="Times New Roman"/>
          <w:bCs/>
          <w:sz w:val="24"/>
          <w:szCs w:val="24"/>
          <w:lang w:eastAsia="bg-BG"/>
        </w:rPr>
        <w:t>. 15 съгласно Наредба №3 за съставяне на актове и протоколи по време на строителството.</w:t>
      </w:r>
    </w:p>
    <w:p w:rsidR="00292DAC" w:rsidRPr="00292DAC" w:rsidRDefault="00292DAC" w:rsidP="00292DAC">
      <w:pPr>
        <w:pStyle w:val="a9"/>
        <w:ind w:left="0" w:firstLine="720"/>
        <w:jc w:val="both"/>
        <w:rPr>
          <w:rFonts w:ascii="Times New Roman" w:eastAsia="Times New Roman" w:hAnsi="Times New Roman" w:cs="Times New Roman"/>
          <w:bCs/>
          <w:sz w:val="24"/>
          <w:szCs w:val="24"/>
          <w:lang w:eastAsia="bg-BG"/>
        </w:rPr>
      </w:pPr>
      <w:r w:rsidRPr="00292DAC">
        <w:rPr>
          <w:rFonts w:ascii="Times New Roman" w:eastAsia="Times New Roman" w:hAnsi="Times New Roman" w:cs="Times New Roman"/>
          <w:bCs/>
          <w:sz w:val="24"/>
          <w:szCs w:val="24"/>
          <w:lang w:eastAsia="bg-BG"/>
        </w:rPr>
        <w:t>На заплащане подлежат само реално изпълнените видове работи, предварително зададени от Възложителя.</w:t>
      </w:r>
    </w:p>
    <w:p w:rsidR="00292DAC" w:rsidRPr="00711760" w:rsidRDefault="00292DAC" w:rsidP="00292DAC">
      <w:pPr>
        <w:pStyle w:val="a9"/>
        <w:ind w:left="0" w:firstLine="720"/>
        <w:jc w:val="both"/>
        <w:rPr>
          <w:rFonts w:ascii="Times New Roman" w:eastAsia="Times New Roman" w:hAnsi="Times New Roman" w:cs="Times New Roman"/>
          <w:bCs/>
          <w:sz w:val="24"/>
          <w:szCs w:val="24"/>
          <w:lang w:eastAsia="bg-BG"/>
        </w:rPr>
      </w:pPr>
      <w:r w:rsidRPr="00292DAC">
        <w:rPr>
          <w:rFonts w:ascii="Times New Roman" w:eastAsia="Times New Roman" w:hAnsi="Times New Roman" w:cs="Times New Roman"/>
          <w:bCs/>
          <w:sz w:val="24"/>
          <w:szCs w:val="24"/>
          <w:lang w:eastAsia="bg-BG"/>
        </w:rPr>
        <w:lastRenderedPageBreak/>
        <w:t xml:space="preserve">Показателите на ценообразуването при формиране на единичните цени са </w:t>
      </w:r>
      <w:bookmarkStart w:id="3" w:name="_GoBack"/>
      <w:r w:rsidRPr="00292DAC">
        <w:rPr>
          <w:rFonts w:ascii="Times New Roman" w:eastAsia="Times New Roman" w:hAnsi="Times New Roman" w:cs="Times New Roman"/>
          <w:bCs/>
          <w:sz w:val="24"/>
          <w:szCs w:val="24"/>
          <w:lang w:eastAsia="bg-BG"/>
        </w:rPr>
        <w:t>непроменливи за всички обекти, съгласно офертата на изпълнителя. Цената на актуваните материали ще си доказва чрез: копие на фактури за закупуване, копие на дневника на покупките на търговеца и протокол за приемане на данни от НАП, а на механизацията чрез калкулация.</w:t>
      </w:r>
    </w:p>
    <w:p w:rsidR="00EB2BCB" w:rsidRPr="008D7177" w:rsidRDefault="00EB2BCB" w:rsidP="003D0193">
      <w:pPr>
        <w:pStyle w:val="a9"/>
        <w:numPr>
          <w:ilvl w:val="0"/>
          <w:numId w:val="3"/>
        </w:numPr>
        <w:tabs>
          <w:tab w:val="left" w:pos="284"/>
        </w:tabs>
        <w:spacing w:after="0" w:line="240" w:lineRule="auto"/>
        <w:ind w:left="0" w:firstLine="360"/>
        <w:jc w:val="both"/>
        <w:outlineLvl w:val="0"/>
        <w:rPr>
          <w:rFonts w:ascii="Times New Roman" w:eastAsia="Times New Roman" w:hAnsi="Times New Roman" w:cs="Times New Roman"/>
          <w:sz w:val="24"/>
          <w:szCs w:val="24"/>
          <w:lang w:eastAsia="bg-BG"/>
        </w:rPr>
      </w:pPr>
      <w:bookmarkStart w:id="4" w:name="_Toc401750936"/>
      <w:bookmarkEnd w:id="3"/>
      <w:r w:rsidRPr="008D7177">
        <w:rPr>
          <w:rFonts w:ascii="Times New Roman" w:eastAsia="Times New Roman" w:hAnsi="Times New Roman" w:cs="Times New Roman"/>
          <w:b/>
          <w:bCs/>
          <w:sz w:val="24"/>
          <w:szCs w:val="24"/>
          <w:lang w:eastAsia="bg-BG"/>
        </w:rPr>
        <w:t>Технически условия за изпълнение на обществената поръчка</w:t>
      </w:r>
      <w:r>
        <w:rPr>
          <w:rFonts w:ascii="Times New Roman" w:eastAsia="Times New Roman" w:hAnsi="Times New Roman" w:cs="Times New Roman"/>
          <w:b/>
          <w:bCs/>
          <w:sz w:val="24"/>
          <w:szCs w:val="24"/>
          <w:lang w:eastAsia="bg-BG"/>
        </w:rPr>
        <w:t>.</w:t>
      </w:r>
      <w:r w:rsidRPr="008D7177">
        <w:rPr>
          <w:rFonts w:ascii="Times New Roman" w:eastAsia="Times New Roman" w:hAnsi="Times New Roman" w:cs="Times New Roman"/>
          <w:b/>
          <w:bCs/>
          <w:sz w:val="24"/>
          <w:szCs w:val="24"/>
          <w:lang w:eastAsia="bg-BG"/>
        </w:rPr>
        <w:t xml:space="preserve"> </w:t>
      </w:r>
      <w:r w:rsidRPr="008D7177">
        <w:rPr>
          <w:rFonts w:ascii="Times New Roman" w:eastAsia="Times New Roman" w:hAnsi="Times New Roman" w:cs="Times New Roman"/>
          <w:sz w:val="24"/>
          <w:szCs w:val="24"/>
          <w:lang w:eastAsia="bg-BG"/>
        </w:rPr>
        <w:t>За изпълнението на ремонтните работи е необходимо да се използват качествени материали, отговарящи на БДС.</w:t>
      </w:r>
      <w:bookmarkEnd w:id="4"/>
      <w:r w:rsidRPr="008D7177">
        <w:rPr>
          <w:rFonts w:ascii="Times New Roman" w:eastAsia="Times New Roman" w:hAnsi="Times New Roman" w:cs="Times New Roman"/>
          <w:sz w:val="24"/>
          <w:szCs w:val="24"/>
          <w:lang w:eastAsia="bg-BG"/>
        </w:rPr>
        <w:t xml:space="preserve"> </w:t>
      </w:r>
    </w:p>
    <w:p w:rsidR="00EB2BCB" w:rsidRPr="00991A58" w:rsidRDefault="00EB2BCB" w:rsidP="00EB2BCB">
      <w:pPr>
        <w:pStyle w:val="2"/>
        <w:rPr>
          <w:rFonts w:ascii="Times New Roman" w:eastAsia="Times New Roman" w:hAnsi="Times New Roman" w:cs="Times New Roman"/>
          <w:color w:val="auto"/>
          <w:sz w:val="24"/>
          <w:szCs w:val="24"/>
          <w:lang w:eastAsia="bg-BG"/>
        </w:rPr>
      </w:pPr>
      <w:bookmarkStart w:id="5" w:name="_Toc401750937"/>
      <w:r w:rsidRPr="00991A58">
        <w:rPr>
          <w:rFonts w:ascii="Times New Roman" w:eastAsia="Times New Roman" w:hAnsi="Times New Roman" w:cs="Times New Roman"/>
          <w:color w:val="auto"/>
          <w:sz w:val="24"/>
          <w:szCs w:val="24"/>
          <w:lang w:eastAsia="bg-BG"/>
        </w:rPr>
        <w:t>3</w:t>
      </w:r>
      <w:r w:rsidRPr="00991A58">
        <w:rPr>
          <w:rFonts w:ascii="Times New Roman" w:eastAsia="Times New Roman" w:hAnsi="Times New Roman" w:cs="Times New Roman"/>
          <w:b w:val="0"/>
          <w:color w:val="auto"/>
          <w:sz w:val="24"/>
          <w:szCs w:val="24"/>
          <w:lang w:eastAsia="bg-BG"/>
        </w:rPr>
        <w:t xml:space="preserve">. </w:t>
      </w:r>
      <w:r w:rsidRPr="00991A58">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5"/>
    </w:p>
    <w:p w:rsidR="00EB2BCB" w:rsidRPr="00991A58" w:rsidRDefault="00EB2BCB" w:rsidP="00EB2BCB">
      <w:pPr>
        <w:pStyle w:val="a9"/>
        <w:numPr>
          <w:ilvl w:val="0"/>
          <w:numId w:val="7"/>
        </w:numPr>
        <w:spacing w:after="0" w:line="240" w:lineRule="auto"/>
        <w:jc w:val="both"/>
        <w:rPr>
          <w:rFonts w:ascii="Times New Roman" w:eastAsia="Times New Roman" w:hAnsi="Times New Roman" w:cs="Times New Roman"/>
          <w:sz w:val="24"/>
          <w:szCs w:val="24"/>
          <w:lang w:val="en-US" w:eastAsia="bg-BG"/>
        </w:rPr>
      </w:pPr>
      <w:r w:rsidRPr="00991A58">
        <w:rPr>
          <w:rFonts w:ascii="Times New Roman" w:eastAsia="Times New Roman" w:hAnsi="Times New Roman" w:cs="Times New Roman"/>
          <w:sz w:val="24"/>
          <w:szCs w:val="24"/>
          <w:lang w:eastAsia="bg-BG"/>
        </w:rPr>
        <w:t>Няма възможност за представяне на варианти в офертите.</w:t>
      </w:r>
    </w:p>
    <w:p w:rsidR="00EB2BCB" w:rsidRDefault="00EB2BCB" w:rsidP="001F49C2">
      <w:pPr>
        <w:pStyle w:val="2"/>
        <w:numPr>
          <w:ilvl w:val="0"/>
          <w:numId w:val="39"/>
        </w:numPr>
        <w:ind w:left="284" w:hanging="284"/>
        <w:rPr>
          <w:rFonts w:ascii="Times New Roman" w:eastAsia="Times New Roman" w:hAnsi="Times New Roman" w:cs="Times New Roman"/>
          <w:b w:val="0"/>
          <w:color w:val="auto"/>
          <w:sz w:val="24"/>
          <w:szCs w:val="24"/>
          <w:lang w:eastAsia="bg-BG"/>
        </w:rPr>
      </w:pPr>
      <w:bookmarkStart w:id="6" w:name="_Toc297805146"/>
      <w:bookmarkStart w:id="7" w:name="_Toc318670443"/>
      <w:bookmarkStart w:id="8" w:name="_Toc318744040"/>
      <w:bookmarkStart w:id="9" w:name="_Toc401750938"/>
      <w:r w:rsidRPr="00991A58">
        <w:rPr>
          <w:rFonts w:ascii="Times New Roman" w:eastAsia="Times New Roman" w:hAnsi="Times New Roman" w:cs="Times New Roman"/>
          <w:color w:val="auto"/>
          <w:sz w:val="24"/>
          <w:szCs w:val="24"/>
          <w:lang w:eastAsia="bg-BG"/>
        </w:rPr>
        <w:t>Място за изпълнение на обществената поръчка</w:t>
      </w:r>
      <w:bookmarkEnd w:id="6"/>
      <w:bookmarkEnd w:id="7"/>
      <w:bookmarkEnd w:id="8"/>
      <w:r>
        <w:rPr>
          <w:rFonts w:ascii="Times New Roman" w:eastAsia="Times New Roman" w:hAnsi="Times New Roman" w:cs="Times New Roman"/>
          <w:color w:val="auto"/>
          <w:sz w:val="24"/>
          <w:szCs w:val="24"/>
          <w:lang w:eastAsia="bg-BG"/>
        </w:rPr>
        <w:t xml:space="preserve"> </w:t>
      </w:r>
      <w:bookmarkStart w:id="10" w:name="_Toc218315904"/>
      <w:bookmarkEnd w:id="10"/>
      <w:r w:rsidR="00102640">
        <w:rPr>
          <w:rFonts w:ascii="Times New Roman" w:eastAsia="Times New Roman" w:hAnsi="Times New Roman" w:cs="Times New Roman"/>
          <w:color w:val="auto"/>
          <w:sz w:val="24"/>
          <w:szCs w:val="24"/>
          <w:lang w:eastAsia="bg-BG"/>
        </w:rPr>
        <w:t xml:space="preserve"> </w:t>
      </w:r>
      <w:r w:rsidR="00102640" w:rsidRPr="00102640">
        <w:rPr>
          <w:rFonts w:ascii="Times New Roman" w:eastAsia="Times New Roman" w:hAnsi="Times New Roman" w:cs="Times New Roman"/>
          <w:b w:val="0"/>
          <w:color w:val="auto"/>
          <w:sz w:val="24"/>
          <w:szCs w:val="24"/>
          <w:lang w:eastAsia="bg-BG"/>
        </w:rPr>
        <w:t>Н</w:t>
      </w:r>
      <w:r w:rsidRPr="00102640">
        <w:rPr>
          <w:rFonts w:ascii="Times New Roman" w:eastAsia="Times New Roman" w:hAnsi="Times New Roman" w:cs="Times New Roman"/>
          <w:b w:val="0"/>
          <w:color w:val="auto"/>
          <w:sz w:val="24"/>
          <w:szCs w:val="24"/>
          <w:lang w:eastAsia="bg-BG"/>
        </w:rPr>
        <w:t>а територията на гр. Русе.</w:t>
      </w:r>
      <w:bookmarkEnd w:id="9"/>
    </w:p>
    <w:p w:rsidR="00295B10" w:rsidRPr="00295B10" w:rsidRDefault="00295B10" w:rsidP="00295B10">
      <w:pPr>
        <w:pStyle w:val="a9"/>
        <w:rPr>
          <w:lang w:eastAsia="bg-BG"/>
        </w:rPr>
      </w:pPr>
    </w:p>
    <w:p w:rsidR="00EB2BCB" w:rsidRPr="00D13229" w:rsidRDefault="00EB2BCB" w:rsidP="00EB2BCB">
      <w:pPr>
        <w:pStyle w:val="a9"/>
        <w:numPr>
          <w:ilvl w:val="0"/>
          <w:numId w:val="39"/>
        </w:numPr>
        <w:tabs>
          <w:tab w:val="left" w:pos="284"/>
        </w:tabs>
        <w:spacing w:after="0" w:line="240" w:lineRule="auto"/>
        <w:ind w:left="0" w:firstLine="0"/>
        <w:jc w:val="both"/>
        <w:rPr>
          <w:rFonts w:ascii="Times New Roman" w:eastAsia="Times New Roman" w:hAnsi="Times New Roman" w:cs="Times New Roman"/>
          <w:bCs/>
          <w:sz w:val="24"/>
          <w:szCs w:val="24"/>
          <w:lang w:val="en-US"/>
        </w:rPr>
      </w:pPr>
      <w:proofErr w:type="spellStart"/>
      <w:r w:rsidRPr="00D13229">
        <w:rPr>
          <w:rFonts w:ascii="Times New Roman" w:eastAsia="Times New Roman" w:hAnsi="Times New Roman" w:cs="Times New Roman"/>
          <w:b/>
          <w:bCs/>
          <w:sz w:val="24"/>
          <w:szCs w:val="24"/>
          <w:lang w:val="en-US"/>
        </w:rPr>
        <w:t>Наличие</w:t>
      </w:r>
      <w:proofErr w:type="spellEnd"/>
      <w:r w:rsidRPr="00D13229">
        <w:rPr>
          <w:rFonts w:ascii="Times New Roman" w:eastAsia="Times New Roman" w:hAnsi="Times New Roman" w:cs="Times New Roman"/>
          <w:b/>
          <w:bCs/>
          <w:sz w:val="24"/>
          <w:szCs w:val="24"/>
          <w:lang w:val="en-US"/>
        </w:rPr>
        <w:t xml:space="preserve"> </w:t>
      </w:r>
      <w:proofErr w:type="spellStart"/>
      <w:r w:rsidRPr="00D13229">
        <w:rPr>
          <w:rFonts w:ascii="Times New Roman" w:eastAsia="Times New Roman" w:hAnsi="Times New Roman" w:cs="Times New Roman"/>
          <w:b/>
          <w:bCs/>
          <w:sz w:val="24"/>
          <w:szCs w:val="24"/>
          <w:lang w:val="en-US"/>
        </w:rPr>
        <w:t>на</w:t>
      </w:r>
      <w:proofErr w:type="spellEnd"/>
      <w:r w:rsidRPr="00D13229">
        <w:rPr>
          <w:rFonts w:ascii="Times New Roman" w:eastAsia="Times New Roman" w:hAnsi="Times New Roman" w:cs="Times New Roman"/>
          <w:b/>
          <w:bCs/>
          <w:sz w:val="24"/>
          <w:szCs w:val="24"/>
          <w:lang w:val="en-US"/>
        </w:rPr>
        <w:t xml:space="preserve"> </w:t>
      </w:r>
      <w:proofErr w:type="spellStart"/>
      <w:r w:rsidRPr="00D13229">
        <w:rPr>
          <w:rFonts w:ascii="Times New Roman" w:eastAsia="Times New Roman" w:hAnsi="Times New Roman" w:cs="Times New Roman"/>
          <w:b/>
          <w:bCs/>
          <w:sz w:val="24"/>
          <w:szCs w:val="24"/>
          <w:lang w:val="en-US"/>
        </w:rPr>
        <w:t>количествена</w:t>
      </w:r>
      <w:proofErr w:type="spellEnd"/>
      <w:r w:rsidRPr="00D13229">
        <w:rPr>
          <w:rFonts w:ascii="Times New Roman" w:eastAsia="Times New Roman" w:hAnsi="Times New Roman" w:cs="Times New Roman"/>
          <w:b/>
          <w:bCs/>
          <w:sz w:val="24"/>
          <w:szCs w:val="24"/>
          <w:lang w:val="en-US"/>
        </w:rPr>
        <w:t xml:space="preserve"> </w:t>
      </w:r>
      <w:proofErr w:type="spellStart"/>
      <w:r w:rsidRPr="00D13229">
        <w:rPr>
          <w:rFonts w:ascii="Times New Roman" w:eastAsia="Times New Roman" w:hAnsi="Times New Roman" w:cs="Times New Roman"/>
          <w:b/>
          <w:bCs/>
          <w:sz w:val="24"/>
          <w:szCs w:val="24"/>
          <w:lang w:val="en-US"/>
        </w:rPr>
        <w:t>сметка</w:t>
      </w:r>
      <w:proofErr w:type="gramStart"/>
      <w:r w:rsidRPr="00D13229">
        <w:rPr>
          <w:rFonts w:ascii="Times New Roman" w:eastAsia="Times New Roman" w:hAnsi="Times New Roman" w:cs="Times New Roman"/>
          <w:b/>
          <w:bCs/>
          <w:sz w:val="24"/>
          <w:szCs w:val="24"/>
          <w:lang w:val="en-US"/>
        </w:rPr>
        <w:t>,когато</w:t>
      </w:r>
      <w:proofErr w:type="spellEnd"/>
      <w:proofErr w:type="gramEnd"/>
      <w:r w:rsidRPr="00D13229">
        <w:rPr>
          <w:rFonts w:ascii="Times New Roman" w:eastAsia="Times New Roman" w:hAnsi="Times New Roman" w:cs="Times New Roman"/>
          <w:b/>
          <w:bCs/>
          <w:sz w:val="24"/>
          <w:szCs w:val="24"/>
          <w:lang w:val="en-US"/>
        </w:rPr>
        <w:t xml:space="preserve"> </w:t>
      </w:r>
      <w:proofErr w:type="spellStart"/>
      <w:r w:rsidRPr="00D13229">
        <w:rPr>
          <w:rFonts w:ascii="Times New Roman" w:eastAsia="Times New Roman" w:hAnsi="Times New Roman" w:cs="Times New Roman"/>
          <w:b/>
          <w:bCs/>
          <w:sz w:val="24"/>
          <w:szCs w:val="24"/>
          <w:lang w:val="en-US"/>
        </w:rPr>
        <w:t>обществената</w:t>
      </w:r>
      <w:proofErr w:type="spellEnd"/>
      <w:r w:rsidRPr="00D13229">
        <w:rPr>
          <w:rFonts w:ascii="Times New Roman" w:eastAsia="Times New Roman" w:hAnsi="Times New Roman" w:cs="Times New Roman"/>
          <w:b/>
          <w:bCs/>
          <w:sz w:val="24"/>
          <w:szCs w:val="24"/>
          <w:lang w:val="en-US"/>
        </w:rPr>
        <w:t xml:space="preserve"> </w:t>
      </w:r>
      <w:proofErr w:type="spellStart"/>
      <w:r w:rsidRPr="00D13229">
        <w:rPr>
          <w:rFonts w:ascii="Times New Roman" w:eastAsia="Times New Roman" w:hAnsi="Times New Roman" w:cs="Times New Roman"/>
          <w:b/>
          <w:bCs/>
          <w:sz w:val="24"/>
          <w:szCs w:val="24"/>
          <w:lang w:val="en-US"/>
        </w:rPr>
        <w:t>поръчка</w:t>
      </w:r>
      <w:proofErr w:type="spellEnd"/>
      <w:r w:rsidRPr="00D13229">
        <w:rPr>
          <w:rFonts w:ascii="Times New Roman" w:eastAsia="Times New Roman" w:hAnsi="Times New Roman" w:cs="Times New Roman"/>
          <w:b/>
          <w:bCs/>
          <w:sz w:val="24"/>
          <w:szCs w:val="24"/>
          <w:lang w:val="en-US"/>
        </w:rPr>
        <w:t xml:space="preserve"> е </w:t>
      </w:r>
      <w:proofErr w:type="spellStart"/>
      <w:r w:rsidRPr="00D13229">
        <w:rPr>
          <w:rFonts w:ascii="Times New Roman" w:eastAsia="Times New Roman" w:hAnsi="Times New Roman" w:cs="Times New Roman"/>
          <w:b/>
          <w:bCs/>
          <w:sz w:val="24"/>
          <w:szCs w:val="24"/>
          <w:lang w:val="en-US"/>
        </w:rPr>
        <w:t>за</w:t>
      </w:r>
      <w:proofErr w:type="spellEnd"/>
      <w:r w:rsidRPr="00D13229">
        <w:rPr>
          <w:rFonts w:ascii="Times New Roman" w:eastAsia="Times New Roman" w:hAnsi="Times New Roman" w:cs="Times New Roman"/>
          <w:b/>
          <w:bCs/>
          <w:sz w:val="24"/>
          <w:szCs w:val="24"/>
          <w:lang w:val="en-US"/>
        </w:rPr>
        <w:t xml:space="preserve"> </w:t>
      </w:r>
      <w:proofErr w:type="spellStart"/>
      <w:r w:rsidRPr="00D13229">
        <w:rPr>
          <w:rFonts w:ascii="Times New Roman" w:eastAsia="Times New Roman" w:hAnsi="Times New Roman" w:cs="Times New Roman"/>
          <w:b/>
          <w:bCs/>
          <w:sz w:val="24"/>
          <w:szCs w:val="24"/>
          <w:lang w:val="en-US"/>
        </w:rPr>
        <w:t>ремонтни</w:t>
      </w:r>
      <w:proofErr w:type="spellEnd"/>
      <w:r w:rsidRPr="00D13229">
        <w:rPr>
          <w:rFonts w:ascii="Times New Roman" w:eastAsia="Times New Roman" w:hAnsi="Times New Roman" w:cs="Times New Roman"/>
          <w:b/>
          <w:bCs/>
          <w:sz w:val="24"/>
          <w:szCs w:val="24"/>
          <w:lang w:val="en-US"/>
        </w:rPr>
        <w:t xml:space="preserve"> </w:t>
      </w:r>
      <w:proofErr w:type="spellStart"/>
      <w:r w:rsidRPr="00D13229">
        <w:rPr>
          <w:rFonts w:ascii="Times New Roman" w:eastAsia="Times New Roman" w:hAnsi="Times New Roman" w:cs="Times New Roman"/>
          <w:b/>
          <w:bCs/>
          <w:sz w:val="24"/>
          <w:szCs w:val="24"/>
          <w:lang w:val="en-US"/>
        </w:rPr>
        <w:t>работи</w:t>
      </w:r>
      <w:proofErr w:type="spellEnd"/>
      <w:r w:rsidRPr="00D13229">
        <w:rPr>
          <w:rFonts w:ascii="Times New Roman" w:eastAsia="Times New Roman" w:hAnsi="Times New Roman" w:cs="Times New Roman"/>
          <w:b/>
          <w:bCs/>
          <w:sz w:val="24"/>
          <w:szCs w:val="24"/>
          <w:lang w:val="en-US"/>
        </w:rPr>
        <w:t xml:space="preserve"> </w:t>
      </w:r>
      <w:proofErr w:type="spellStart"/>
      <w:r w:rsidRPr="00D13229">
        <w:rPr>
          <w:rFonts w:ascii="Times New Roman" w:eastAsia="Times New Roman" w:hAnsi="Times New Roman" w:cs="Times New Roman"/>
          <w:b/>
          <w:bCs/>
          <w:sz w:val="24"/>
          <w:szCs w:val="24"/>
          <w:lang w:val="en-US"/>
        </w:rPr>
        <w:t>или</w:t>
      </w:r>
      <w:proofErr w:type="spellEnd"/>
      <w:r w:rsidRPr="00D13229">
        <w:rPr>
          <w:rFonts w:ascii="Times New Roman" w:eastAsia="Times New Roman" w:hAnsi="Times New Roman" w:cs="Times New Roman"/>
          <w:b/>
          <w:bCs/>
          <w:sz w:val="24"/>
          <w:szCs w:val="24"/>
        </w:rPr>
        <w:t xml:space="preserve"> разрушаване на сгради</w:t>
      </w:r>
      <w:r w:rsidRPr="00D13229">
        <w:rPr>
          <w:rFonts w:ascii="Times New Roman" w:eastAsia="Times New Roman" w:hAnsi="Times New Roman" w:cs="Times New Roman"/>
          <w:bCs/>
          <w:sz w:val="24"/>
          <w:szCs w:val="24"/>
        </w:rPr>
        <w:t>: Ще се определят с възлагане за всеки обект по отделно.</w:t>
      </w:r>
    </w:p>
    <w:p w:rsidR="00EB2BCB" w:rsidRPr="00D13229" w:rsidRDefault="00EB2BCB" w:rsidP="00EB2BCB">
      <w:pPr>
        <w:pStyle w:val="a9"/>
        <w:tabs>
          <w:tab w:val="left" w:pos="284"/>
        </w:tabs>
        <w:spacing w:after="0" w:line="240" w:lineRule="auto"/>
        <w:ind w:left="0"/>
        <w:jc w:val="both"/>
        <w:rPr>
          <w:rFonts w:ascii="Times New Roman" w:eastAsia="Times New Roman" w:hAnsi="Times New Roman" w:cs="Times New Roman"/>
          <w:bCs/>
          <w:sz w:val="24"/>
          <w:szCs w:val="24"/>
          <w:lang w:val="en-US"/>
        </w:rPr>
      </w:pPr>
    </w:p>
    <w:p w:rsidR="00EB2BCB" w:rsidRPr="00D1792B" w:rsidRDefault="00EB2BCB" w:rsidP="00EB2BCB">
      <w:pPr>
        <w:pStyle w:val="a9"/>
        <w:numPr>
          <w:ilvl w:val="0"/>
          <w:numId w:val="39"/>
        </w:numPr>
        <w:tabs>
          <w:tab w:val="left" w:pos="284"/>
        </w:tabs>
        <w:spacing w:after="0" w:line="240" w:lineRule="auto"/>
        <w:ind w:left="0" w:firstLine="0"/>
        <w:jc w:val="both"/>
        <w:rPr>
          <w:rFonts w:ascii="Times New Roman" w:eastAsia="Times New Roman" w:hAnsi="Times New Roman" w:cs="Times New Roman"/>
          <w:bCs/>
          <w:sz w:val="24"/>
          <w:szCs w:val="24"/>
          <w:lang w:val="en-US"/>
        </w:rPr>
      </w:pPr>
      <w:proofErr w:type="spellStart"/>
      <w:r w:rsidRPr="00D1792B">
        <w:rPr>
          <w:rFonts w:ascii="Times New Roman" w:eastAsia="Times New Roman" w:hAnsi="Times New Roman" w:cs="Times New Roman"/>
          <w:b/>
          <w:bCs/>
          <w:sz w:val="24"/>
          <w:szCs w:val="24"/>
          <w:lang w:val="en-US"/>
        </w:rPr>
        <w:t>Ориентировъчна</w:t>
      </w:r>
      <w:proofErr w:type="spellEnd"/>
      <w:r w:rsidRPr="00D1792B">
        <w:rPr>
          <w:rFonts w:ascii="Times New Roman" w:eastAsia="Times New Roman" w:hAnsi="Times New Roman" w:cs="Times New Roman"/>
          <w:b/>
          <w:bCs/>
          <w:sz w:val="24"/>
          <w:szCs w:val="24"/>
          <w:lang w:val="en-US"/>
        </w:rPr>
        <w:t xml:space="preserve"> </w:t>
      </w:r>
      <w:proofErr w:type="spellStart"/>
      <w:r w:rsidRPr="00D1792B">
        <w:rPr>
          <w:rFonts w:ascii="Times New Roman" w:eastAsia="Times New Roman" w:hAnsi="Times New Roman" w:cs="Times New Roman"/>
          <w:b/>
          <w:bCs/>
          <w:sz w:val="24"/>
          <w:szCs w:val="24"/>
          <w:lang w:val="en-US"/>
        </w:rPr>
        <w:t>стойност</w:t>
      </w:r>
      <w:proofErr w:type="spellEnd"/>
      <w:r w:rsidRPr="00D1792B">
        <w:rPr>
          <w:rFonts w:ascii="Times New Roman" w:eastAsia="Times New Roman" w:hAnsi="Times New Roman" w:cs="Times New Roman"/>
          <w:b/>
          <w:bCs/>
          <w:sz w:val="24"/>
          <w:szCs w:val="24"/>
          <w:lang w:val="en-US"/>
        </w:rPr>
        <w:t xml:space="preserve"> </w:t>
      </w:r>
      <w:proofErr w:type="spellStart"/>
      <w:r w:rsidRPr="00D1792B">
        <w:rPr>
          <w:rFonts w:ascii="Times New Roman" w:eastAsia="Times New Roman" w:hAnsi="Times New Roman" w:cs="Times New Roman"/>
          <w:b/>
          <w:bCs/>
          <w:sz w:val="24"/>
          <w:szCs w:val="24"/>
          <w:lang w:val="en-US"/>
        </w:rPr>
        <w:t>на</w:t>
      </w:r>
      <w:proofErr w:type="spellEnd"/>
      <w:r w:rsidRPr="00D1792B">
        <w:rPr>
          <w:rFonts w:ascii="Times New Roman" w:eastAsia="Times New Roman" w:hAnsi="Times New Roman" w:cs="Times New Roman"/>
          <w:b/>
          <w:bCs/>
          <w:sz w:val="24"/>
          <w:szCs w:val="24"/>
          <w:lang w:val="en-US"/>
        </w:rPr>
        <w:t xml:space="preserve"> </w:t>
      </w:r>
      <w:proofErr w:type="spellStart"/>
      <w:r w:rsidRPr="00D1792B">
        <w:rPr>
          <w:rFonts w:ascii="Times New Roman" w:eastAsia="Times New Roman" w:hAnsi="Times New Roman" w:cs="Times New Roman"/>
          <w:b/>
          <w:bCs/>
          <w:sz w:val="24"/>
          <w:szCs w:val="24"/>
          <w:lang w:val="en-US"/>
        </w:rPr>
        <w:t>поръчката</w:t>
      </w:r>
      <w:proofErr w:type="spellEnd"/>
      <w:r w:rsidRPr="00D1792B">
        <w:rPr>
          <w:rFonts w:ascii="Times New Roman" w:eastAsia="Times New Roman" w:hAnsi="Times New Roman" w:cs="Times New Roman"/>
          <w:bCs/>
          <w:sz w:val="24"/>
          <w:szCs w:val="24"/>
          <w:lang w:val="en-US"/>
        </w:rPr>
        <w:t>:</w:t>
      </w:r>
      <w:r w:rsidRPr="00D1792B">
        <w:rPr>
          <w:rFonts w:ascii="Times New Roman" w:eastAsia="Times New Roman" w:hAnsi="Times New Roman" w:cs="Times New Roman"/>
          <w:bCs/>
          <w:sz w:val="24"/>
          <w:szCs w:val="24"/>
        </w:rPr>
        <w:t xml:space="preserve"> </w:t>
      </w:r>
      <w:r w:rsidRPr="00D1792B">
        <w:rPr>
          <w:rFonts w:ascii="Times New Roman" w:eastAsia="Times New Roman" w:hAnsi="Times New Roman" w:cs="Times New Roman"/>
          <w:bCs/>
          <w:sz w:val="24"/>
          <w:szCs w:val="24"/>
          <w:lang w:val="en-US"/>
        </w:rPr>
        <w:t>1</w:t>
      </w:r>
      <w:r w:rsidRPr="00D1792B">
        <w:rPr>
          <w:rFonts w:ascii="Times New Roman" w:eastAsia="Times New Roman" w:hAnsi="Times New Roman" w:cs="Times New Roman"/>
          <w:bCs/>
          <w:sz w:val="24"/>
          <w:szCs w:val="24"/>
        </w:rPr>
        <w:t> </w:t>
      </w:r>
      <w:r w:rsidRPr="00D1792B">
        <w:rPr>
          <w:rFonts w:ascii="Times New Roman" w:eastAsia="Times New Roman" w:hAnsi="Times New Roman" w:cs="Times New Roman"/>
          <w:bCs/>
          <w:sz w:val="24"/>
          <w:szCs w:val="24"/>
          <w:lang w:val="en-US"/>
        </w:rPr>
        <w:t>6</w:t>
      </w:r>
      <w:r w:rsidRPr="00D1792B">
        <w:rPr>
          <w:rFonts w:ascii="Times New Roman" w:eastAsia="Times New Roman" w:hAnsi="Times New Roman" w:cs="Times New Roman"/>
          <w:bCs/>
          <w:sz w:val="24"/>
          <w:szCs w:val="24"/>
        </w:rPr>
        <w:t>00 000 лв. с ДДС.</w:t>
      </w:r>
      <w:r w:rsidRPr="00D1792B">
        <w:rPr>
          <w:rFonts w:ascii="Calibri" w:eastAsia="Calibri" w:hAnsi="Calibri" w:cs="Times New Roman"/>
        </w:rPr>
        <w:t xml:space="preserve"> </w:t>
      </w:r>
      <w:r w:rsidRPr="00D1792B">
        <w:rPr>
          <w:rFonts w:ascii="Times New Roman" w:eastAsia="Times New Roman" w:hAnsi="Times New Roman" w:cs="Times New Roman"/>
          <w:bCs/>
          <w:sz w:val="24"/>
          <w:szCs w:val="24"/>
        </w:rPr>
        <w:t xml:space="preserve">Конкретните видове и количества ремонтни работи, броят и честотата на </w:t>
      </w:r>
      <w:proofErr w:type="spellStart"/>
      <w:r w:rsidRPr="00D1792B">
        <w:rPr>
          <w:rFonts w:ascii="Times New Roman" w:eastAsia="Times New Roman" w:hAnsi="Times New Roman" w:cs="Times New Roman"/>
          <w:bCs/>
          <w:sz w:val="24"/>
          <w:szCs w:val="24"/>
        </w:rPr>
        <w:t>възлагателните</w:t>
      </w:r>
      <w:proofErr w:type="spellEnd"/>
      <w:r w:rsidRPr="00D1792B">
        <w:rPr>
          <w:rFonts w:ascii="Times New Roman" w:eastAsia="Times New Roman" w:hAnsi="Times New Roman" w:cs="Times New Roman"/>
          <w:bCs/>
          <w:sz w:val="24"/>
          <w:szCs w:val="24"/>
        </w:rPr>
        <w:t xml:space="preserve"> писма за ремонт се определят в зависимост от конкретната необходимост на ВЪЗЛОЖИТЕЛЯ и в рамките на бюджетните му възможности.</w:t>
      </w:r>
    </w:p>
    <w:p w:rsidR="00EB2BCB" w:rsidRPr="00D1792B" w:rsidRDefault="00EB2BCB" w:rsidP="00EB2BCB">
      <w:pPr>
        <w:pStyle w:val="a9"/>
        <w:tabs>
          <w:tab w:val="left" w:pos="284"/>
        </w:tabs>
        <w:spacing w:after="0" w:line="240" w:lineRule="auto"/>
        <w:ind w:left="0"/>
        <w:jc w:val="both"/>
        <w:rPr>
          <w:rFonts w:ascii="Times New Roman" w:eastAsia="Times New Roman" w:hAnsi="Times New Roman" w:cs="Times New Roman"/>
          <w:bCs/>
          <w:sz w:val="24"/>
          <w:szCs w:val="24"/>
          <w:lang w:val="en-US"/>
        </w:rPr>
      </w:pPr>
    </w:p>
    <w:p w:rsidR="00EB2BCB" w:rsidRPr="00D1792B" w:rsidRDefault="00EB2BCB" w:rsidP="00EB2BCB">
      <w:pPr>
        <w:numPr>
          <w:ilvl w:val="0"/>
          <w:numId w:val="39"/>
        </w:numPr>
        <w:tabs>
          <w:tab w:val="left" w:pos="284"/>
        </w:tabs>
        <w:spacing w:after="0" w:line="240" w:lineRule="auto"/>
        <w:ind w:left="0" w:firstLine="0"/>
        <w:jc w:val="both"/>
        <w:rPr>
          <w:rFonts w:ascii="Times New Roman" w:eastAsia="Times New Roman" w:hAnsi="Times New Roman" w:cs="Times New Roman"/>
          <w:bCs/>
          <w:sz w:val="24"/>
          <w:szCs w:val="24"/>
          <w:lang w:val="en-US"/>
        </w:rPr>
      </w:pPr>
      <w:proofErr w:type="spellStart"/>
      <w:r w:rsidRPr="00D1792B">
        <w:rPr>
          <w:rFonts w:ascii="Times New Roman" w:eastAsia="Times New Roman" w:hAnsi="Times New Roman" w:cs="Times New Roman"/>
          <w:b/>
          <w:bCs/>
          <w:sz w:val="24"/>
          <w:szCs w:val="24"/>
          <w:lang w:val="en-US"/>
        </w:rPr>
        <w:t>Срок</w:t>
      </w:r>
      <w:proofErr w:type="spellEnd"/>
      <w:r w:rsidRPr="00D1792B">
        <w:rPr>
          <w:rFonts w:ascii="Times New Roman" w:eastAsia="Times New Roman" w:hAnsi="Times New Roman" w:cs="Times New Roman"/>
          <w:b/>
          <w:bCs/>
          <w:sz w:val="24"/>
          <w:szCs w:val="24"/>
          <w:lang w:val="en-US"/>
        </w:rPr>
        <w:t xml:space="preserve"> </w:t>
      </w:r>
      <w:proofErr w:type="spellStart"/>
      <w:r w:rsidRPr="00D1792B">
        <w:rPr>
          <w:rFonts w:ascii="Times New Roman" w:eastAsia="Times New Roman" w:hAnsi="Times New Roman" w:cs="Times New Roman"/>
          <w:b/>
          <w:bCs/>
          <w:sz w:val="24"/>
          <w:szCs w:val="24"/>
          <w:lang w:val="en-US"/>
        </w:rPr>
        <w:t>за</w:t>
      </w:r>
      <w:proofErr w:type="spellEnd"/>
      <w:r w:rsidRPr="00D1792B">
        <w:rPr>
          <w:rFonts w:ascii="Times New Roman" w:eastAsia="Times New Roman" w:hAnsi="Times New Roman" w:cs="Times New Roman"/>
          <w:b/>
          <w:bCs/>
          <w:sz w:val="24"/>
          <w:szCs w:val="24"/>
          <w:lang w:val="en-US"/>
        </w:rPr>
        <w:t xml:space="preserve"> </w:t>
      </w:r>
      <w:proofErr w:type="spellStart"/>
      <w:r w:rsidRPr="00D1792B">
        <w:rPr>
          <w:rFonts w:ascii="Times New Roman" w:eastAsia="Times New Roman" w:hAnsi="Times New Roman" w:cs="Times New Roman"/>
          <w:b/>
          <w:bCs/>
          <w:sz w:val="24"/>
          <w:szCs w:val="24"/>
          <w:lang w:val="en-US"/>
        </w:rPr>
        <w:t>изпълнение</w:t>
      </w:r>
      <w:proofErr w:type="spellEnd"/>
      <w:r w:rsidRPr="00D1792B">
        <w:rPr>
          <w:rFonts w:ascii="Times New Roman" w:eastAsia="Times New Roman" w:hAnsi="Times New Roman" w:cs="Times New Roman"/>
          <w:b/>
          <w:bCs/>
          <w:sz w:val="24"/>
          <w:szCs w:val="24"/>
          <w:lang w:val="en-US"/>
        </w:rPr>
        <w:t>:</w:t>
      </w:r>
      <w:r w:rsidRPr="00D1792B">
        <w:rPr>
          <w:rFonts w:ascii="Times New Roman" w:eastAsia="Times New Roman" w:hAnsi="Times New Roman" w:cs="Times New Roman"/>
          <w:bCs/>
          <w:sz w:val="24"/>
          <w:szCs w:val="24"/>
        </w:rPr>
        <w:t xml:space="preserve"> В работни дни за всеки обект по отделно, съгласно </w:t>
      </w:r>
      <w:proofErr w:type="spellStart"/>
      <w:r w:rsidRPr="00D1792B">
        <w:rPr>
          <w:rFonts w:ascii="Times New Roman" w:eastAsia="Times New Roman" w:hAnsi="Times New Roman" w:cs="Times New Roman"/>
          <w:bCs/>
          <w:sz w:val="24"/>
          <w:szCs w:val="24"/>
        </w:rPr>
        <w:t>възлагателното</w:t>
      </w:r>
      <w:proofErr w:type="spellEnd"/>
      <w:r w:rsidRPr="00D1792B">
        <w:rPr>
          <w:rFonts w:ascii="Times New Roman" w:eastAsia="Times New Roman" w:hAnsi="Times New Roman" w:cs="Times New Roman"/>
          <w:bCs/>
          <w:sz w:val="24"/>
          <w:szCs w:val="24"/>
        </w:rPr>
        <w:t xml:space="preserve"> писмо. Общия срок на договора е 2 години от подписването му.</w:t>
      </w:r>
    </w:p>
    <w:p w:rsidR="00EB2BCB" w:rsidRPr="00A72751" w:rsidRDefault="00EB2BCB" w:rsidP="00EB2BCB">
      <w:pPr>
        <w:pStyle w:val="2"/>
        <w:jc w:val="both"/>
        <w:rPr>
          <w:rFonts w:ascii="Times New Roman" w:eastAsia="Times New Roman" w:hAnsi="Times New Roman" w:cs="Times New Roman"/>
          <w:color w:val="auto"/>
          <w:sz w:val="24"/>
          <w:szCs w:val="24"/>
          <w:lang w:eastAsia="bg-BG"/>
        </w:rPr>
      </w:pPr>
      <w:bookmarkStart w:id="11" w:name="_Toc401750939"/>
      <w:r>
        <w:rPr>
          <w:rFonts w:ascii="Times New Roman" w:eastAsia="Times New Roman" w:hAnsi="Times New Roman" w:cs="Times New Roman"/>
          <w:color w:val="auto"/>
          <w:sz w:val="24"/>
          <w:szCs w:val="24"/>
          <w:lang w:eastAsia="bg-BG"/>
        </w:rPr>
        <w:t>8</w:t>
      </w:r>
      <w:r w:rsidRPr="00D77C84">
        <w:rPr>
          <w:rFonts w:ascii="Times New Roman" w:eastAsia="Times New Roman" w:hAnsi="Times New Roman" w:cs="Times New Roman"/>
          <w:color w:val="auto"/>
          <w:sz w:val="24"/>
          <w:szCs w:val="24"/>
          <w:lang w:eastAsia="bg-BG"/>
        </w:rPr>
        <w:t xml:space="preserve">. Критерий </w:t>
      </w:r>
      <w:r>
        <w:rPr>
          <w:rFonts w:ascii="Times New Roman" w:eastAsia="Times New Roman" w:hAnsi="Times New Roman" w:cs="Times New Roman"/>
          <w:color w:val="auto"/>
          <w:sz w:val="24"/>
          <w:szCs w:val="24"/>
          <w:lang w:eastAsia="bg-BG"/>
        </w:rPr>
        <w:t xml:space="preserve">и методика </w:t>
      </w:r>
      <w:r w:rsidRPr="00D77C84">
        <w:rPr>
          <w:rFonts w:ascii="Times New Roman" w:eastAsia="Times New Roman" w:hAnsi="Times New Roman" w:cs="Times New Roman"/>
          <w:color w:val="auto"/>
          <w:sz w:val="24"/>
          <w:szCs w:val="24"/>
          <w:lang w:eastAsia="bg-BG"/>
        </w:rPr>
        <w:t xml:space="preserve">за оценка на постъпилите оферти - </w:t>
      </w:r>
      <w:r w:rsidRPr="00A72751">
        <w:rPr>
          <w:rFonts w:ascii="Times New Roman" w:eastAsia="Times New Roman" w:hAnsi="Times New Roman" w:cs="Times New Roman"/>
          <w:color w:val="auto"/>
          <w:sz w:val="24"/>
          <w:szCs w:val="24"/>
          <w:lang w:eastAsia="bg-BG"/>
        </w:rPr>
        <w:t>„</w:t>
      </w:r>
      <w:r w:rsidRPr="00A72751">
        <w:rPr>
          <w:rFonts w:ascii="Times New Roman" w:hAnsi="Times New Roman" w:cs="Times New Roman"/>
          <w:color w:val="auto"/>
          <w:sz w:val="24"/>
          <w:szCs w:val="24"/>
        </w:rPr>
        <w:t>икономически най-изгодна оферта</w:t>
      </w:r>
      <w:r w:rsidRPr="00A72751">
        <w:rPr>
          <w:rFonts w:ascii="Times New Roman" w:eastAsia="Times New Roman" w:hAnsi="Times New Roman" w:cs="Times New Roman"/>
          <w:color w:val="auto"/>
          <w:sz w:val="24"/>
          <w:szCs w:val="24"/>
          <w:lang w:eastAsia="bg-BG"/>
        </w:rPr>
        <w:t>“.</w:t>
      </w:r>
      <w:bookmarkEnd w:id="11"/>
    </w:p>
    <w:p w:rsidR="00EB2BCB" w:rsidRPr="008D7177" w:rsidRDefault="00EB2BCB" w:rsidP="00EB2BCB">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Основна цел на методиката и критериите за оценяване е да бъде избрана „икономически най-изгодната оферта“ по смисъла на § 1, т. 8 от Допълнителни разпоредби в ЗОП.</w:t>
      </w:r>
    </w:p>
    <w:p w:rsidR="00EB2BCB" w:rsidRPr="008D7177" w:rsidRDefault="00EB2BCB" w:rsidP="00EB2BCB">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I.</w:t>
      </w:r>
      <w:r w:rsidRPr="008D7177">
        <w:rPr>
          <w:rFonts w:ascii="Times New Roman" w:eastAsia="Times New Roman" w:hAnsi="Times New Roman" w:cs="Times New Roman"/>
          <w:sz w:val="24"/>
          <w:szCs w:val="24"/>
          <w:lang w:eastAsia="bg-BG"/>
        </w:rPr>
        <w:tab/>
        <w:t>Показатели:</w:t>
      </w:r>
    </w:p>
    <w:p w:rsidR="00EB2BCB" w:rsidRPr="008D7177" w:rsidRDefault="00EB2BCB" w:rsidP="00EB2BCB">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1.</w:t>
      </w:r>
      <w:r w:rsidRPr="008D7177">
        <w:rPr>
          <w:rFonts w:ascii="Times New Roman" w:eastAsia="Times New Roman" w:hAnsi="Times New Roman" w:cs="Times New Roman"/>
          <w:sz w:val="24"/>
          <w:szCs w:val="24"/>
          <w:lang w:eastAsia="bg-BG"/>
        </w:rPr>
        <w:tab/>
        <w:t>Техническа оценка</w:t>
      </w:r>
    </w:p>
    <w:p w:rsidR="00EB2BCB" w:rsidRPr="008D7177" w:rsidRDefault="00EB2BCB" w:rsidP="00EB2BCB">
      <w:pPr>
        <w:pStyle w:val="a9"/>
        <w:spacing w:after="0" w:line="240" w:lineRule="auto"/>
        <w:ind w:left="0" w:firstLine="426"/>
        <w:jc w:val="both"/>
        <w:rPr>
          <w:rFonts w:ascii="Times New Roman" w:eastAsia="Times New Roman" w:hAnsi="Times New Roman" w:cs="Times New Roman"/>
          <w:sz w:val="24"/>
          <w:szCs w:val="24"/>
          <w:lang w:eastAsia="bg-BG"/>
        </w:rPr>
      </w:pPr>
      <w:proofErr w:type="spellStart"/>
      <w:r w:rsidRPr="008D7177">
        <w:rPr>
          <w:rFonts w:ascii="Times New Roman" w:eastAsia="Times New Roman" w:hAnsi="Times New Roman" w:cs="Times New Roman"/>
          <w:sz w:val="24"/>
          <w:szCs w:val="24"/>
          <w:lang w:eastAsia="bg-BG"/>
        </w:rPr>
        <w:t>Стр</w:t>
      </w:r>
      <w:proofErr w:type="spellEnd"/>
      <w:r w:rsidRPr="008D7177">
        <w:rPr>
          <w:rFonts w:ascii="Times New Roman" w:eastAsia="Times New Roman" w:hAnsi="Times New Roman" w:cs="Times New Roman"/>
          <w:sz w:val="24"/>
          <w:szCs w:val="24"/>
          <w:lang w:eastAsia="bg-BG"/>
        </w:rPr>
        <w:t xml:space="preserve"> – Стратегия за изпълнение на обществената поръчка с максимум 50 точки.</w:t>
      </w:r>
    </w:p>
    <w:p w:rsidR="00EB2BCB" w:rsidRPr="008D7177" w:rsidRDefault="00EB2BCB" w:rsidP="00EB2BCB">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Описание: Представлява описание на цялостния процес на изпълнението на обществената поръчка, основният подход, етапите и дейностите по време на изпълнение на строителството, начина на комуникация между потенциалните изпълнители и Възложителя и вътрешния контрол, който изпълнителя ще осъществява.</w:t>
      </w:r>
    </w:p>
    <w:p w:rsidR="00EB2BCB" w:rsidRPr="008D7177" w:rsidRDefault="00EB2BCB" w:rsidP="00EB2BCB">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Елементи на оценяване:</w:t>
      </w:r>
    </w:p>
    <w:p w:rsidR="008D7177" w:rsidRPr="008D7177" w:rsidRDefault="00EB2BCB" w:rsidP="00442BB7">
      <w:pPr>
        <w:pStyle w:val="a9"/>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Описание на цялостния процес на изпълнение, подход и дейностите за изпълнение на отделните етапи от строителството. Предложението на участника следва да включва предложение на мерките и организацията, която същият ще предприеме във връзка с</w:t>
      </w:r>
      <w:r w:rsidR="00442BB7">
        <w:rPr>
          <w:rFonts w:ascii="Times New Roman" w:eastAsia="Times New Roman" w:hAnsi="Times New Roman" w:cs="Times New Roman"/>
          <w:sz w:val="24"/>
          <w:szCs w:val="24"/>
          <w:lang w:val="en-US" w:eastAsia="bg-BG"/>
        </w:rPr>
        <w:t xml:space="preserve"> </w:t>
      </w:r>
      <w:bookmarkStart w:id="12" w:name="_Toc297805148"/>
      <w:bookmarkStart w:id="13" w:name="_Toc318670445"/>
      <w:bookmarkStart w:id="14" w:name="_Toc318744042"/>
      <w:r w:rsidR="008D7177" w:rsidRPr="008D7177">
        <w:rPr>
          <w:rFonts w:ascii="Times New Roman" w:eastAsia="Times New Roman" w:hAnsi="Times New Roman" w:cs="Times New Roman"/>
          <w:sz w:val="24"/>
          <w:szCs w:val="24"/>
          <w:lang w:eastAsia="bg-BG"/>
        </w:rPr>
        <w:t>качественото изпълнение договора.</w:t>
      </w:r>
      <w:r w:rsidR="00F84CA7">
        <w:rPr>
          <w:rFonts w:ascii="Times New Roman" w:eastAsia="Times New Roman" w:hAnsi="Times New Roman" w:cs="Times New Roman"/>
          <w:sz w:val="24"/>
          <w:szCs w:val="24"/>
          <w:lang w:eastAsia="bg-BG"/>
        </w:rPr>
        <w:t xml:space="preserve"> </w:t>
      </w:r>
      <w:r w:rsidR="008D7177" w:rsidRPr="008D7177">
        <w:rPr>
          <w:rFonts w:ascii="Times New Roman" w:eastAsia="Times New Roman" w:hAnsi="Times New Roman" w:cs="Times New Roman"/>
          <w:sz w:val="24"/>
          <w:szCs w:val="24"/>
          <w:lang w:eastAsia="bg-BG"/>
        </w:rPr>
        <w:t>Следва да се съдържа пълно описание на вътрешната организация.</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Участникът следва да посочи и обоснове всяка от дейностите, конкретните задачи и отговорности на всеки от членовете на екипа в съответствие с конкретните задължения по договора за възлагане на обществената поръчка.</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lastRenderedPageBreak/>
        <w:t>Предложената стратегия и дейностите в нея следва да са много добре описани, структурирани и последователни. Следва да се сочат резултатите, до които ще доведе всяка от дейностите които се предприемат в контекста на общата задача – изпълнението на договора. Да се посочват методите, които ще допринесат за качественото постигане на очакваните резултати.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Комуникацията между изпълнителя и останалите участници в инвестиционния процес и вътрешен контрол на изпълнителя.</w:t>
      </w:r>
    </w:p>
    <w:p w:rsidR="008D7177" w:rsidRPr="008D7177" w:rsidRDefault="008D7177" w:rsidP="009C0C88">
      <w:pPr>
        <w:pStyle w:val="a9"/>
        <w:tabs>
          <w:tab w:val="left" w:pos="426"/>
        </w:tabs>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1</w:t>
      </w:r>
      <w:r w:rsidR="00A36841">
        <w:rPr>
          <w:rFonts w:ascii="Times New Roman" w:eastAsia="Times New Roman" w:hAnsi="Times New Roman" w:cs="Times New Roman"/>
          <w:sz w:val="24"/>
          <w:szCs w:val="24"/>
          <w:lang w:eastAsia="bg-BG"/>
        </w:rPr>
        <w:t>.</w:t>
      </w:r>
      <w:proofErr w:type="spellStart"/>
      <w:r w:rsidRPr="008D7177">
        <w:rPr>
          <w:rFonts w:ascii="Times New Roman" w:eastAsia="Times New Roman" w:hAnsi="Times New Roman" w:cs="Times New Roman"/>
          <w:sz w:val="24"/>
          <w:szCs w:val="24"/>
          <w:lang w:eastAsia="bg-BG"/>
        </w:rPr>
        <w:t>1</w:t>
      </w:r>
      <w:proofErr w:type="spellEnd"/>
      <w:r w:rsidRPr="008D7177">
        <w:rPr>
          <w:rFonts w:ascii="Times New Roman" w:eastAsia="Times New Roman" w:hAnsi="Times New Roman" w:cs="Times New Roman"/>
          <w:sz w:val="24"/>
          <w:szCs w:val="24"/>
          <w:lang w:eastAsia="bg-BG"/>
        </w:rPr>
        <w:t>.</w:t>
      </w:r>
      <w:r w:rsidRPr="008D7177">
        <w:rPr>
          <w:rFonts w:ascii="Times New Roman" w:eastAsia="Times New Roman" w:hAnsi="Times New Roman" w:cs="Times New Roman"/>
          <w:sz w:val="24"/>
          <w:szCs w:val="24"/>
          <w:lang w:eastAsia="bg-BG"/>
        </w:rPr>
        <w:tab/>
        <w:t>Отлична оценка – 50 точки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 xml:space="preserve">Обстойна стратегия, демонстрираща цялостна визия за подхода и дейностите на изпълнението на строителството, които напълно съответстват на техническата спецификация. Предложени са мерки за изпълнението на дейностите, като те са разработени и анализирани качествено и в дълбочина; Предложената стратегия и дейностите в нея са много добре описани, структурирани и последователни, като е обосновано как същите ще допринесат за качественото постигане на очакваните резултати, коректно са представени последователността и всички връзки и взаимозависимости между отделните дейности; Ясно е очертан комуникационния поток между отделните участници в инвестиционния процес. Налице е разпределение на всички основни и допълнителни функции на експертите, и има цялостно описание на задачите и отговорностите, които са </w:t>
      </w:r>
      <w:proofErr w:type="spellStart"/>
      <w:r w:rsidRPr="008D7177">
        <w:rPr>
          <w:rFonts w:ascii="Times New Roman" w:eastAsia="Times New Roman" w:hAnsi="Times New Roman" w:cs="Times New Roman"/>
          <w:sz w:val="24"/>
          <w:szCs w:val="24"/>
          <w:lang w:eastAsia="bg-BG"/>
        </w:rPr>
        <w:t>взаимо</w:t>
      </w:r>
      <w:proofErr w:type="spellEnd"/>
      <w:r w:rsidRPr="008D7177">
        <w:rPr>
          <w:rFonts w:ascii="Times New Roman" w:eastAsia="Times New Roman" w:hAnsi="Times New Roman" w:cs="Times New Roman"/>
          <w:sz w:val="24"/>
          <w:szCs w:val="24"/>
          <w:lang w:eastAsia="bg-BG"/>
        </w:rPr>
        <w:t xml:space="preserve"> свързани и си кореспондират, без да се припокриват и противоречат;Предложени са адекватни мерки за вътрешен контрол на изпълнителя. </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1</w:t>
      </w:r>
      <w:r w:rsidR="00A36841">
        <w:rPr>
          <w:rFonts w:ascii="Times New Roman" w:eastAsia="Times New Roman" w:hAnsi="Times New Roman" w:cs="Times New Roman"/>
          <w:sz w:val="24"/>
          <w:szCs w:val="24"/>
          <w:lang w:eastAsia="bg-BG"/>
        </w:rPr>
        <w:t>.</w:t>
      </w:r>
      <w:r w:rsidRPr="008D7177">
        <w:rPr>
          <w:rFonts w:ascii="Times New Roman" w:eastAsia="Times New Roman" w:hAnsi="Times New Roman" w:cs="Times New Roman"/>
          <w:sz w:val="24"/>
          <w:szCs w:val="24"/>
          <w:lang w:eastAsia="bg-BG"/>
        </w:rPr>
        <w:t>2.</w:t>
      </w:r>
      <w:r w:rsidRPr="008D7177">
        <w:rPr>
          <w:rFonts w:ascii="Times New Roman" w:eastAsia="Times New Roman" w:hAnsi="Times New Roman" w:cs="Times New Roman"/>
          <w:sz w:val="24"/>
          <w:szCs w:val="24"/>
          <w:lang w:eastAsia="bg-BG"/>
        </w:rPr>
        <w:tab/>
        <w:t>Добра оценка – 25 точки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Предложената стратегия съдържа описание на подхода и дейностите за изпълнението на строителството в съответствие с техническата спецификация. Предложени са основните мерки за изпълнението на дейностите, но те не са разработени и анализирани в дълбочина. Налице е разпределение на всички основни функции на експертите, но без цялостно описание на задачите и отговорностите.Комуникационния поток между отделните участници е схематично очертан.</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Предложената стратегия и дейностите в нея са добре описани, структурирани и последователни и ще допринесат за качественото постигане на очакваните резултати,  но без обосновка и анализ защо същите са достатъчни за качественото изпълнение на предмета на обществената поръчка.</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Схематично  са описани мерки за вътрешен контрол на изпълнителя. Същите са общи и не са конкретизирани съобразно предмета на обществената поръчка.</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1</w:t>
      </w:r>
      <w:r w:rsidR="00A36841">
        <w:rPr>
          <w:rFonts w:ascii="Times New Roman" w:eastAsia="Times New Roman" w:hAnsi="Times New Roman" w:cs="Times New Roman"/>
          <w:sz w:val="24"/>
          <w:szCs w:val="24"/>
          <w:lang w:eastAsia="bg-BG"/>
        </w:rPr>
        <w:t>.</w:t>
      </w:r>
      <w:r w:rsidRPr="008D7177">
        <w:rPr>
          <w:rFonts w:ascii="Times New Roman" w:eastAsia="Times New Roman" w:hAnsi="Times New Roman" w:cs="Times New Roman"/>
          <w:sz w:val="24"/>
          <w:szCs w:val="24"/>
          <w:lang w:eastAsia="bg-BG"/>
        </w:rPr>
        <w:t>3.</w:t>
      </w:r>
      <w:r w:rsidRPr="008D7177">
        <w:rPr>
          <w:rFonts w:ascii="Times New Roman" w:eastAsia="Times New Roman" w:hAnsi="Times New Roman" w:cs="Times New Roman"/>
          <w:sz w:val="24"/>
          <w:szCs w:val="24"/>
          <w:lang w:eastAsia="bg-BG"/>
        </w:rPr>
        <w:tab/>
        <w:t>Задоволителна оценка – 12 точки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Предложената стратегия има непълно описание на процеса на изпълнение на поръчката, данните за подхода и дейностите са схематични и недостатъчно разгърнати.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Предложени са основните аспекти на организационна структура и функциите на експертите във връзка с изпълнението, но не е посочено как същите ще допринесат за постигане на желания от възложителя краен резултат.Не е представено виждане за комуникациите между отделните участници в инвестиционния процес и предвидените мерки за вътрешен контрол.</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Експертна оценка на предложената от кандидата стратегия за изпълнение на обществената поръчка.</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 xml:space="preserve">При оценката на офертите най-напред се изчислява Техническата оценка </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lastRenderedPageBreak/>
        <w:t>2.</w:t>
      </w:r>
      <w:r w:rsidRPr="008D7177">
        <w:rPr>
          <w:rFonts w:ascii="Times New Roman" w:eastAsia="Times New Roman" w:hAnsi="Times New Roman" w:cs="Times New Roman"/>
          <w:sz w:val="24"/>
          <w:szCs w:val="24"/>
          <w:lang w:eastAsia="bg-BG"/>
        </w:rPr>
        <w:tab/>
        <w:t xml:space="preserve">Финансова оценка – ФО </w:t>
      </w:r>
    </w:p>
    <w:p w:rsidR="00347B75" w:rsidRPr="008D7177" w:rsidRDefault="00347B75"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 xml:space="preserve">ФО- финансовата оценка представлява сбор от оценките по показателите, включени в нея и се изчислява по формулата ФО = </w:t>
      </w:r>
      <w:proofErr w:type="spellStart"/>
      <w:r w:rsidRPr="008D7177">
        <w:rPr>
          <w:rFonts w:ascii="Times New Roman" w:eastAsia="Times New Roman" w:hAnsi="Times New Roman" w:cs="Times New Roman"/>
          <w:sz w:val="24"/>
          <w:szCs w:val="24"/>
          <w:lang w:eastAsia="bg-BG"/>
        </w:rPr>
        <w:t>Счс</w:t>
      </w:r>
      <w:proofErr w:type="spellEnd"/>
      <w:r w:rsidRPr="008D7177">
        <w:rPr>
          <w:rFonts w:ascii="Times New Roman" w:eastAsia="Times New Roman" w:hAnsi="Times New Roman" w:cs="Times New Roman"/>
          <w:sz w:val="24"/>
          <w:szCs w:val="24"/>
          <w:lang w:eastAsia="bg-BG"/>
        </w:rPr>
        <w:t xml:space="preserve"> + </w:t>
      </w:r>
      <w:proofErr w:type="spellStart"/>
      <w:r w:rsidRPr="008D7177">
        <w:rPr>
          <w:rFonts w:ascii="Times New Roman" w:eastAsia="Times New Roman" w:hAnsi="Times New Roman" w:cs="Times New Roman"/>
          <w:sz w:val="24"/>
          <w:szCs w:val="24"/>
          <w:lang w:eastAsia="bg-BG"/>
        </w:rPr>
        <w:t>Пдрт</w:t>
      </w:r>
      <w:proofErr w:type="spellEnd"/>
      <w:r w:rsidRPr="008D7177">
        <w:rPr>
          <w:rFonts w:ascii="Times New Roman" w:eastAsia="Times New Roman" w:hAnsi="Times New Roman" w:cs="Times New Roman"/>
          <w:sz w:val="24"/>
          <w:szCs w:val="24"/>
          <w:lang w:eastAsia="bg-BG"/>
        </w:rPr>
        <w:t xml:space="preserve"> + </w:t>
      </w:r>
      <w:proofErr w:type="spellStart"/>
      <w:r w:rsidRPr="008D7177">
        <w:rPr>
          <w:rFonts w:ascii="Times New Roman" w:eastAsia="Times New Roman" w:hAnsi="Times New Roman" w:cs="Times New Roman"/>
          <w:sz w:val="24"/>
          <w:szCs w:val="24"/>
          <w:lang w:eastAsia="bg-BG"/>
        </w:rPr>
        <w:t>Пдрм+</w:t>
      </w:r>
      <w:proofErr w:type="spellEnd"/>
      <w:r w:rsidRPr="008D7177">
        <w:rPr>
          <w:rFonts w:ascii="Times New Roman" w:eastAsia="Times New Roman" w:hAnsi="Times New Roman" w:cs="Times New Roman"/>
          <w:sz w:val="24"/>
          <w:szCs w:val="24"/>
          <w:lang w:eastAsia="bg-BG"/>
        </w:rPr>
        <w:t xml:space="preserve"> </w:t>
      </w:r>
      <w:proofErr w:type="spellStart"/>
      <w:r w:rsidRPr="008D7177">
        <w:rPr>
          <w:rFonts w:ascii="Times New Roman" w:eastAsia="Times New Roman" w:hAnsi="Times New Roman" w:cs="Times New Roman"/>
          <w:sz w:val="24"/>
          <w:szCs w:val="24"/>
          <w:lang w:eastAsia="bg-BG"/>
        </w:rPr>
        <w:t>Пдс</w:t>
      </w:r>
      <w:proofErr w:type="spellEnd"/>
      <w:r w:rsidRPr="008D7177">
        <w:rPr>
          <w:rFonts w:ascii="Times New Roman" w:eastAsia="Times New Roman" w:hAnsi="Times New Roman" w:cs="Times New Roman"/>
          <w:sz w:val="24"/>
          <w:szCs w:val="24"/>
          <w:lang w:eastAsia="bg-BG"/>
        </w:rPr>
        <w:t xml:space="preserve"> + Пп, като максималния брой точки е 50.</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roofErr w:type="spellStart"/>
      <w:r w:rsidRPr="008D7177">
        <w:rPr>
          <w:rFonts w:ascii="Times New Roman" w:eastAsia="Times New Roman" w:hAnsi="Times New Roman" w:cs="Times New Roman"/>
          <w:sz w:val="24"/>
          <w:szCs w:val="24"/>
          <w:lang w:eastAsia="bg-BG"/>
        </w:rPr>
        <w:t>Счс</w:t>
      </w:r>
      <w:proofErr w:type="spellEnd"/>
      <w:r w:rsidRPr="008D7177">
        <w:rPr>
          <w:rFonts w:ascii="Times New Roman" w:eastAsia="Times New Roman" w:hAnsi="Times New Roman" w:cs="Times New Roman"/>
          <w:sz w:val="24"/>
          <w:szCs w:val="24"/>
          <w:lang w:eastAsia="bg-BG"/>
        </w:rPr>
        <w:t xml:space="preserve"> - Средна часова ставка с максимум 10 точки; </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roofErr w:type="spellStart"/>
      <w:r w:rsidRPr="008D7177">
        <w:rPr>
          <w:rFonts w:ascii="Times New Roman" w:eastAsia="Times New Roman" w:hAnsi="Times New Roman" w:cs="Times New Roman"/>
          <w:sz w:val="24"/>
          <w:szCs w:val="24"/>
          <w:lang w:eastAsia="bg-BG"/>
        </w:rPr>
        <w:t>Счс</w:t>
      </w:r>
      <w:proofErr w:type="spellEnd"/>
      <w:r w:rsidRPr="008D7177">
        <w:rPr>
          <w:rFonts w:ascii="Times New Roman" w:eastAsia="Times New Roman" w:hAnsi="Times New Roman" w:cs="Times New Roman"/>
          <w:sz w:val="24"/>
          <w:szCs w:val="24"/>
          <w:lang w:eastAsia="bg-BG"/>
        </w:rPr>
        <w:t>=  (Минимална предложена средна часова ставка)/(Предложена средна часова ставка)*10</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roofErr w:type="spellStart"/>
      <w:r w:rsidRPr="008D7177">
        <w:rPr>
          <w:rFonts w:ascii="Times New Roman" w:eastAsia="Times New Roman" w:hAnsi="Times New Roman" w:cs="Times New Roman"/>
          <w:sz w:val="24"/>
          <w:szCs w:val="24"/>
          <w:lang w:eastAsia="bg-BG"/>
        </w:rPr>
        <w:t>Пдрт</w:t>
      </w:r>
      <w:proofErr w:type="spellEnd"/>
      <w:r w:rsidRPr="008D7177">
        <w:rPr>
          <w:rFonts w:ascii="Times New Roman" w:eastAsia="Times New Roman" w:hAnsi="Times New Roman" w:cs="Times New Roman"/>
          <w:sz w:val="24"/>
          <w:szCs w:val="24"/>
          <w:lang w:eastAsia="bg-BG"/>
        </w:rPr>
        <w:t xml:space="preserve"> - Процент на допълнителните разходи върху труда с максимум 10 точки;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roofErr w:type="spellStart"/>
      <w:r w:rsidRPr="008D7177">
        <w:rPr>
          <w:rFonts w:ascii="Times New Roman" w:eastAsia="Times New Roman" w:hAnsi="Times New Roman" w:cs="Times New Roman"/>
          <w:sz w:val="24"/>
          <w:szCs w:val="24"/>
          <w:lang w:eastAsia="bg-BG"/>
        </w:rPr>
        <w:t>Пдрт</w:t>
      </w:r>
      <w:proofErr w:type="spellEnd"/>
      <w:r w:rsidRPr="008D7177">
        <w:rPr>
          <w:rFonts w:ascii="Times New Roman" w:eastAsia="Times New Roman" w:hAnsi="Times New Roman" w:cs="Times New Roman"/>
          <w:sz w:val="24"/>
          <w:szCs w:val="24"/>
          <w:lang w:eastAsia="bg-BG"/>
        </w:rPr>
        <w:t>=  (Предложен минимален процент на допълнителни разходи върху труда)/(Предложен процент на допълнителни разходи върху труда)*10</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roofErr w:type="spellStart"/>
      <w:r w:rsidRPr="008D7177">
        <w:rPr>
          <w:rFonts w:ascii="Times New Roman" w:eastAsia="Times New Roman" w:hAnsi="Times New Roman" w:cs="Times New Roman"/>
          <w:sz w:val="24"/>
          <w:szCs w:val="24"/>
          <w:lang w:eastAsia="bg-BG"/>
        </w:rPr>
        <w:t>Пдрм</w:t>
      </w:r>
      <w:proofErr w:type="spellEnd"/>
      <w:r w:rsidRPr="008D7177">
        <w:rPr>
          <w:rFonts w:ascii="Times New Roman" w:eastAsia="Times New Roman" w:hAnsi="Times New Roman" w:cs="Times New Roman"/>
          <w:sz w:val="24"/>
          <w:szCs w:val="24"/>
          <w:lang w:eastAsia="bg-BG"/>
        </w:rPr>
        <w:t xml:space="preserve"> - Процент на допълнителните разходи върху механизацията с максимум 10 точки;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roofErr w:type="spellStart"/>
      <w:r w:rsidRPr="008D7177">
        <w:rPr>
          <w:rFonts w:ascii="Times New Roman" w:eastAsia="Times New Roman" w:hAnsi="Times New Roman" w:cs="Times New Roman"/>
          <w:sz w:val="24"/>
          <w:szCs w:val="24"/>
          <w:lang w:eastAsia="bg-BG"/>
        </w:rPr>
        <w:t>Пдрм</w:t>
      </w:r>
      <w:proofErr w:type="spellEnd"/>
      <w:r w:rsidRPr="008D7177">
        <w:rPr>
          <w:rFonts w:ascii="Times New Roman" w:eastAsia="Times New Roman" w:hAnsi="Times New Roman" w:cs="Times New Roman"/>
          <w:sz w:val="24"/>
          <w:szCs w:val="24"/>
          <w:lang w:eastAsia="bg-BG"/>
        </w:rPr>
        <w:t xml:space="preserve"> =  (Предложен минимален процент на допълнителни разходи върху механизация)/(Предложен процент на допълнителни разходи върху механизация)*10</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roofErr w:type="spellStart"/>
      <w:r w:rsidRPr="008D7177">
        <w:rPr>
          <w:rFonts w:ascii="Times New Roman" w:eastAsia="Times New Roman" w:hAnsi="Times New Roman" w:cs="Times New Roman"/>
          <w:sz w:val="24"/>
          <w:szCs w:val="24"/>
          <w:lang w:eastAsia="bg-BG"/>
        </w:rPr>
        <w:t>Пдс</w:t>
      </w:r>
      <w:proofErr w:type="spellEnd"/>
      <w:r w:rsidRPr="008D7177">
        <w:rPr>
          <w:rFonts w:ascii="Times New Roman" w:eastAsia="Times New Roman" w:hAnsi="Times New Roman" w:cs="Times New Roman"/>
          <w:sz w:val="24"/>
          <w:szCs w:val="24"/>
          <w:lang w:eastAsia="bg-BG"/>
        </w:rPr>
        <w:t xml:space="preserve"> - Процент на </w:t>
      </w:r>
      <w:proofErr w:type="spellStart"/>
      <w:r w:rsidRPr="008D7177">
        <w:rPr>
          <w:rFonts w:ascii="Times New Roman" w:eastAsia="Times New Roman" w:hAnsi="Times New Roman" w:cs="Times New Roman"/>
          <w:sz w:val="24"/>
          <w:szCs w:val="24"/>
          <w:lang w:eastAsia="bg-BG"/>
        </w:rPr>
        <w:t>доставно-сладови</w:t>
      </w:r>
      <w:proofErr w:type="spellEnd"/>
      <w:r w:rsidRPr="008D7177">
        <w:rPr>
          <w:rFonts w:ascii="Times New Roman" w:eastAsia="Times New Roman" w:hAnsi="Times New Roman" w:cs="Times New Roman"/>
          <w:sz w:val="24"/>
          <w:szCs w:val="24"/>
          <w:lang w:eastAsia="bg-BG"/>
        </w:rPr>
        <w:t xml:space="preserve"> с максимум 10 точки;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roofErr w:type="spellStart"/>
      <w:r w:rsidRPr="008D7177">
        <w:rPr>
          <w:rFonts w:ascii="Times New Roman" w:eastAsia="Times New Roman" w:hAnsi="Times New Roman" w:cs="Times New Roman"/>
          <w:sz w:val="24"/>
          <w:szCs w:val="24"/>
          <w:lang w:eastAsia="bg-BG"/>
        </w:rPr>
        <w:t>Пдс</w:t>
      </w:r>
      <w:proofErr w:type="spellEnd"/>
      <w:r w:rsidRPr="008D7177">
        <w:rPr>
          <w:rFonts w:ascii="Times New Roman" w:eastAsia="Times New Roman" w:hAnsi="Times New Roman" w:cs="Times New Roman"/>
          <w:sz w:val="24"/>
          <w:szCs w:val="24"/>
          <w:lang w:eastAsia="bg-BG"/>
        </w:rPr>
        <w:t xml:space="preserve">=  (Предложен минимален процент </w:t>
      </w:r>
      <w:proofErr w:type="spellStart"/>
      <w:r w:rsidRPr="008D7177">
        <w:rPr>
          <w:rFonts w:ascii="Times New Roman" w:eastAsia="Times New Roman" w:hAnsi="Times New Roman" w:cs="Times New Roman"/>
          <w:sz w:val="24"/>
          <w:szCs w:val="24"/>
          <w:lang w:eastAsia="bg-BG"/>
        </w:rPr>
        <w:t>доставно-складови</w:t>
      </w:r>
      <w:proofErr w:type="spellEnd"/>
      <w:r w:rsidRPr="008D7177">
        <w:rPr>
          <w:rFonts w:ascii="Times New Roman" w:eastAsia="Times New Roman" w:hAnsi="Times New Roman" w:cs="Times New Roman"/>
          <w:sz w:val="24"/>
          <w:szCs w:val="24"/>
          <w:lang w:eastAsia="bg-BG"/>
        </w:rPr>
        <w:t xml:space="preserve">)/(Предложен процент </w:t>
      </w:r>
      <w:proofErr w:type="spellStart"/>
      <w:r w:rsidRPr="008D7177">
        <w:rPr>
          <w:rFonts w:ascii="Times New Roman" w:eastAsia="Times New Roman" w:hAnsi="Times New Roman" w:cs="Times New Roman"/>
          <w:sz w:val="24"/>
          <w:szCs w:val="24"/>
          <w:lang w:eastAsia="bg-BG"/>
        </w:rPr>
        <w:t>доставно-складови</w:t>
      </w:r>
      <w:proofErr w:type="spellEnd"/>
      <w:r w:rsidRPr="008D7177">
        <w:rPr>
          <w:rFonts w:ascii="Times New Roman" w:eastAsia="Times New Roman" w:hAnsi="Times New Roman" w:cs="Times New Roman"/>
          <w:sz w:val="24"/>
          <w:szCs w:val="24"/>
          <w:lang w:eastAsia="bg-BG"/>
        </w:rPr>
        <w:t>)*10</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Пп - Процент на печалбата с максимум 10 точки;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Пп=  (Предложен минимален процент печалба)/(Предложен процент печалба)*10</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 xml:space="preserve">Крайната оценка на всеки участник се изчислява по формулата:   КО = ТО / </w:t>
      </w:r>
      <w:proofErr w:type="spellStart"/>
      <w:r w:rsidRPr="008D7177">
        <w:rPr>
          <w:rFonts w:ascii="Times New Roman" w:eastAsia="Times New Roman" w:hAnsi="Times New Roman" w:cs="Times New Roman"/>
          <w:sz w:val="24"/>
          <w:szCs w:val="24"/>
          <w:lang w:eastAsia="bg-BG"/>
        </w:rPr>
        <w:t>Стр</w:t>
      </w:r>
      <w:proofErr w:type="spellEnd"/>
      <w:r w:rsidRPr="008D7177">
        <w:rPr>
          <w:rFonts w:ascii="Times New Roman" w:eastAsia="Times New Roman" w:hAnsi="Times New Roman" w:cs="Times New Roman"/>
          <w:sz w:val="24"/>
          <w:szCs w:val="24"/>
          <w:lang w:eastAsia="bg-BG"/>
        </w:rPr>
        <w:t xml:space="preserve"> / + ФО / </w:t>
      </w:r>
      <w:proofErr w:type="spellStart"/>
      <w:r w:rsidRPr="008D7177">
        <w:rPr>
          <w:rFonts w:ascii="Times New Roman" w:eastAsia="Times New Roman" w:hAnsi="Times New Roman" w:cs="Times New Roman"/>
          <w:sz w:val="24"/>
          <w:szCs w:val="24"/>
          <w:lang w:eastAsia="bg-BG"/>
        </w:rPr>
        <w:t>Счс</w:t>
      </w:r>
      <w:proofErr w:type="spellEnd"/>
      <w:r w:rsidRPr="008D7177">
        <w:rPr>
          <w:rFonts w:ascii="Times New Roman" w:eastAsia="Times New Roman" w:hAnsi="Times New Roman" w:cs="Times New Roman"/>
          <w:sz w:val="24"/>
          <w:szCs w:val="24"/>
          <w:lang w:eastAsia="bg-BG"/>
        </w:rPr>
        <w:t xml:space="preserve"> + </w:t>
      </w:r>
      <w:proofErr w:type="spellStart"/>
      <w:r w:rsidRPr="008D7177">
        <w:rPr>
          <w:rFonts w:ascii="Times New Roman" w:eastAsia="Times New Roman" w:hAnsi="Times New Roman" w:cs="Times New Roman"/>
          <w:sz w:val="24"/>
          <w:szCs w:val="24"/>
          <w:lang w:eastAsia="bg-BG"/>
        </w:rPr>
        <w:t>Пдрт</w:t>
      </w:r>
      <w:proofErr w:type="spellEnd"/>
      <w:r w:rsidRPr="008D7177">
        <w:rPr>
          <w:rFonts w:ascii="Times New Roman" w:eastAsia="Times New Roman" w:hAnsi="Times New Roman" w:cs="Times New Roman"/>
          <w:sz w:val="24"/>
          <w:szCs w:val="24"/>
          <w:lang w:eastAsia="bg-BG"/>
        </w:rPr>
        <w:t xml:space="preserve"> + </w:t>
      </w:r>
      <w:proofErr w:type="spellStart"/>
      <w:r w:rsidRPr="008D7177">
        <w:rPr>
          <w:rFonts w:ascii="Times New Roman" w:eastAsia="Times New Roman" w:hAnsi="Times New Roman" w:cs="Times New Roman"/>
          <w:sz w:val="24"/>
          <w:szCs w:val="24"/>
          <w:lang w:eastAsia="bg-BG"/>
        </w:rPr>
        <w:t>Пдрм</w:t>
      </w:r>
      <w:proofErr w:type="spellEnd"/>
      <w:r w:rsidRPr="008D7177">
        <w:rPr>
          <w:rFonts w:ascii="Times New Roman" w:eastAsia="Times New Roman" w:hAnsi="Times New Roman" w:cs="Times New Roman"/>
          <w:sz w:val="24"/>
          <w:szCs w:val="24"/>
          <w:lang w:eastAsia="bg-BG"/>
        </w:rPr>
        <w:t xml:space="preserve"> + </w:t>
      </w:r>
      <w:proofErr w:type="spellStart"/>
      <w:r w:rsidRPr="008D7177">
        <w:rPr>
          <w:rFonts w:ascii="Times New Roman" w:eastAsia="Times New Roman" w:hAnsi="Times New Roman" w:cs="Times New Roman"/>
          <w:sz w:val="24"/>
          <w:szCs w:val="24"/>
          <w:lang w:eastAsia="bg-BG"/>
        </w:rPr>
        <w:t>Пдс</w:t>
      </w:r>
      <w:proofErr w:type="spellEnd"/>
      <w:r w:rsidRPr="008D7177">
        <w:rPr>
          <w:rFonts w:ascii="Times New Roman" w:eastAsia="Times New Roman" w:hAnsi="Times New Roman" w:cs="Times New Roman"/>
          <w:sz w:val="24"/>
          <w:szCs w:val="24"/>
          <w:lang w:eastAsia="bg-BG"/>
        </w:rPr>
        <w:t xml:space="preserve"> + Пп /, като максималната комплексна оценка е 100 точки.</w:t>
      </w: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p>
    <w:p w:rsidR="008D7177" w:rsidRPr="008D7177" w:rsidRDefault="008D7177" w:rsidP="008D7177">
      <w:pPr>
        <w:pStyle w:val="a9"/>
        <w:spacing w:after="0" w:line="240" w:lineRule="auto"/>
        <w:ind w:left="0" w:firstLine="426"/>
        <w:jc w:val="both"/>
        <w:rPr>
          <w:rFonts w:ascii="Times New Roman" w:eastAsia="Times New Roman" w:hAnsi="Times New Roman" w:cs="Times New Roman"/>
          <w:sz w:val="24"/>
          <w:szCs w:val="24"/>
          <w:lang w:eastAsia="bg-BG"/>
        </w:rPr>
      </w:pPr>
      <w:r w:rsidRPr="008D7177">
        <w:rPr>
          <w:rFonts w:ascii="Times New Roman" w:eastAsia="Times New Roman" w:hAnsi="Times New Roman" w:cs="Times New Roman"/>
          <w:sz w:val="24"/>
          <w:szCs w:val="24"/>
          <w:lang w:eastAsia="bg-BG"/>
        </w:rPr>
        <w:t>Комисията класира участниците в низходящ ред на получените комплексни оценки на офертите им по гореописания ред, като на първо място се класира участника, чиято оферта е получила най-висока комплексна оценка .</w:t>
      </w:r>
    </w:p>
    <w:p w:rsidR="00375892" w:rsidRDefault="00375892" w:rsidP="00991A58">
      <w:pPr>
        <w:spacing w:after="0" w:line="240" w:lineRule="auto"/>
        <w:jc w:val="both"/>
        <w:rPr>
          <w:rFonts w:ascii="Times New Roman" w:eastAsia="Times New Roman" w:hAnsi="Times New Roman" w:cs="Times New Roman"/>
          <w:b/>
          <w:sz w:val="24"/>
          <w:szCs w:val="24"/>
          <w:lang w:eastAsia="bg-BG"/>
        </w:rPr>
      </w:pPr>
    </w:p>
    <w:p w:rsidR="00FD2776" w:rsidRDefault="00A40B29" w:rsidP="00FD2776">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9</w:t>
      </w:r>
      <w:r w:rsidR="00136307">
        <w:rPr>
          <w:rFonts w:ascii="Times New Roman" w:eastAsia="Times New Roman" w:hAnsi="Times New Roman" w:cs="Times New Roman"/>
          <w:b/>
          <w:sz w:val="24"/>
          <w:szCs w:val="24"/>
          <w:lang w:eastAsia="bg-BG"/>
        </w:rPr>
        <w:t xml:space="preserve">. </w:t>
      </w:r>
      <w:r w:rsidR="00991A58" w:rsidRPr="00991A58">
        <w:rPr>
          <w:rFonts w:ascii="Times New Roman" w:eastAsia="Times New Roman" w:hAnsi="Times New Roman" w:cs="Times New Roman"/>
          <w:b/>
          <w:sz w:val="24"/>
          <w:szCs w:val="24"/>
          <w:lang w:eastAsia="bg-BG"/>
        </w:rPr>
        <w:t>Разходи за участие в обществената поръчка</w:t>
      </w:r>
      <w:bookmarkEnd w:id="12"/>
      <w:bookmarkEnd w:id="13"/>
      <w:bookmarkEnd w:id="14"/>
      <w:r w:rsidR="00FD2776">
        <w:rPr>
          <w:rFonts w:ascii="Times New Roman" w:eastAsia="Times New Roman" w:hAnsi="Times New Roman" w:cs="Times New Roman"/>
          <w:b/>
          <w:sz w:val="24"/>
          <w:szCs w:val="24"/>
          <w:lang w:eastAsia="bg-BG"/>
        </w:rPr>
        <w:t xml:space="preserve"> </w:t>
      </w:r>
    </w:p>
    <w:p w:rsidR="00991A58" w:rsidRDefault="00991A58" w:rsidP="00863C9A">
      <w:pPr>
        <w:spacing w:after="0" w:line="240" w:lineRule="auto"/>
        <w:ind w:firstLine="708"/>
        <w:jc w:val="both"/>
        <w:rPr>
          <w:rFonts w:ascii="Times New Roman" w:eastAsia="Times New Roman" w:hAnsi="Times New Roman" w:cs="Times New Roman"/>
          <w:sz w:val="24"/>
          <w:szCs w:val="24"/>
          <w:lang w:eastAsia="bg-BG"/>
        </w:rPr>
      </w:pPr>
      <w:r w:rsidRPr="00991A58">
        <w:rPr>
          <w:rFonts w:ascii="Times New Roman" w:eastAsia="Times New Roman" w:hAnsi="Times New Roman" w:cs="Times New Roman"/>
          <w:sz w:val="24"/>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991A58" w:rsidRDefault="00D77C84" w:rsidP="00E82479">
      <w:pPr>
        <w:pStyle w:val="a9"/>
        <w:numPr>
          <w:ilvl w:val="0"/>
          <w:numId w:val="3"/>
        </w:numPr>
        <w:spacing w:after="0" w:line="240" w:lineRule="auto"/>
        <w:jc w:val="both"/>
        <w:outlineLvl w:val="0"/>
        <w:rPr>
          <w:rFonts w:ascii="Times New Roman" w:eastAsia="Times New Roman" w:hAnsi="Times New Roman" w:cs="Times New Roman"/>
          <w:b/>
          <w:bCs/>
          <w:sz w:val="24"/>
          <w:szCs w:val="24"/>
          <w:lang w:eastAsia="bg-BG"/>
        </w:rPr>
      </w:pPr>
      <w:bookmarkStart w:id="15" w:name="_Toc401750940"/>
      <w:r w:rsidRPr="00D77C84">
        <w:rPr>
          <w:rFonts w:ascii="Times New Roman" w:eastAsia="Times New Roman" w:hAnsi="Times New Roman" w:cs="Times New Roman"/>
          <w:b/>
          <w:bCs/>
          <w:sz w:val="24"/>
          <w:szCs w:val="24"/>
          <w:lang w:eastAsia="bg-BG"/>
        </w:rPr>
        <w:t>Изискванията към участниците</w:t>
      </w:r>
      <w:bookmarkEnd w:id="15"/>
    </w:p>
    <w:p w:rsidR="00D77C84" w:rsidRPr="006C2CD2" w:rsidRDefault="00A40B29" w:rsidP="006C2CD2">
      <w:pPr>
        <w:pStyle w:val="2"/>
        <w:rPr>
          <w:rFonts w:ascii="Times New Roman" w:eastAsia="Times New Roman" w:hAnsi="Times New Roman" w:cs="Times New Roman"/>
          <w:bCs w:val="0"/>
          <w:color w:val="auto"/>
          <w:sz w:val="24"/>
          <w:szCs w:val="24"/>
          <w:lang w:eastAsia="bg-BG"/>
        </w:rPr>
      </w:pPr>
      <w:bookmarkStart w:id="16" w:name="_Toc401750941"/>
      <w:r>
        <w:rPr>
          <w:rFonts w:ascii="Times New Roman" w:eastAsia="Times New Roman" w:hAnsi="Times New Roman" w:cs="Times New Roman"/>
          <w:bCs w:val="0"/>
          <w:color w:val="auto"/>
          <w:sz w:val="24"/>
          <w:szCs w:val="24"/>
          <w:lang w:eastAsia="bg-BG"/>
        </w:rPr>
        <w:lastRenderedPageBreak/>
        <w:t>10</w:t>
      </w:r>
      <w:r w:rsidR="00D77C84" w:rsidRPr="006C2CD2">
        <w:rPr>
          <w:rFonts w:ascii="Times New Roman" w:eastAsia="Times New Roman" w:hAnsi="Times New Roman" w:cs="Times New Roman"/>
          <w:bCs w:val="0"/>
          <w:color w:val="auto"/>
          <w:sz w:val="24"/>
          <w:szCs w:val="24"/>
          <w:lang w:eastAsia="bg-BG"/>
        </w:rPr>
        <w:t>. Общи изисквания</w:t>
      </w:r>
      <w:bookmarkEnd w:id="16"/>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 xml:space="preserve">В процедурата за възлагане на обществената поръчка могат да участват като подават оферти за изпълнение на предмета на поръчката всички български или чуждестранни физически или юридически лица, включително техни обединения, които отговарят на изискванията, посочени в Закона за обществените поръчки и обявените изисквания от Възложителя в </w:t>
      </w:r>
      <w:r>
        <w:rPr>
          <w:rFonts w:ascii="Times New Roman" w:hAnsi="Times New Roman" w:cs="Times New Roman"/>
          <w:bCs/>
          <w:sz w:val="24"/>
          <w:szCs w:val="24"/>
        </w:rPr>
        <w:t>настоящата документация</w:t>
      </w:r>
      <w:r w:rsidRPr="00A70CCC">
        <w:rPr>
          <w:rFonts w:ascii="Times New Roman" w:hAnsi="Times New Roman" w:cs="Times New Roman"/>
          <w:bCs/>
          <w:sz w:val="24"/>
          <w:szCs w:val="24"/>
        </w:rPr>
        <w:t xml:space="preserve"> за участие. </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участника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Споразумението за създаване на обединение за участие в настоящата обществена поръчка, следва да бъде с нотариална заверка на подписите и да бъде представено в оригинал или нотариално заверено копие. Възложителят, с оглед предоставената му правна възможност по чл. 25, ал. 3, т. 2 от ЗОП не поставя и не изисква създаване на юридическо лице, в случай, че избраният за изпълнител участник е обединение от физически и/или юридически лица. Споразумението трябва да съдържа клаузи, които гарантират:</w:t>
      </w:r>
    </w:p>
    <w:p w:rsidR="00A70CCC" w:rsidRPr="00A70CCC" w:rsidRDefault="00A70CCC" w:rsidP="00CA3CEE">
      <w:pPr>
        <w:numPr>
          <w:ilvl w:val="1"/>
          <w:numId w:val="8"/>
        </w:numPr>
        <w:spacing w:before="100" w:beforeAutospacing="1" w:after="100" w:afterAutospacing="1" w:line="240" w:lineRule="auto"/>
        <w:ind w:left="0" w:firstLine="993"/>
        <w:jc w:val="both"/>
        <w:rPr>
          <w:rFonts w:ascii="Times New Roman" w:hAnsi="Times New Roman" w:cs="Times New Roman"/>
          <w:bCs/>
          <w:sz w:val="24"/>
          <w:szCs w:val="24"/>
        </w:rPr>
      </w:pPr>
      <w:r w:rsidRPr="00A70CCC">
        <w:rPr>
          <w:rFonts w:ascii="Times New Roman" w:hAnsi="Times New Roman" w:cs="Times New Roman"/>
          <w:bCs/>
          <w:sz w:val="24"/>
          <w:szCs w:val="24"/>
        </w:rPr>
        <w:t xml:space="preserve">Че всички членове на обединението/консорциума са солидарно отговорни, заедно и поотделно, по закон за изпълнението на договора; </w:t>
      </w:r>
    </w:p>
    <w:p w:rsidR="00A70CCC" w:rsidRPr="00A70CCC" w:rsidRDefault="00A70CCC" w:rsidP="00CA3CEE">
      <w:pPr>
        <w:numPr>
          <w:ilvl w:val="1"/>
          <w:numId w:val="8"/>
        </w:numPr>
        <w:spacing w:before="100" w:beforeAutospacing="1" w:after="100" w:afterAutospacing="1" w:line="240" w:lineRule="auto"/>
        <w:ind w:left="0" w:firstLine="1080"/>
        <w:jc w:val="both"/>
        <w:rPr>
          <w:rFonts w:ascii="Times New Roman" w:hAnsi="Times New Roman" w:cs="Times New Roman"/>
          <w:bCs/>
          <w:sz w:val="24"/>
          <w:szCs w:val="24"/>
        </w:rPr>
      </w:pPr>
      <w:r w:rsidRPr="00A70CCC">
        <w:rPr>
          <w:rFonts w:ascii="Times New Roman" w:hAnsi="Times New Roman" w:cs="Times New Roman"/>
          <w:bCs/>
          <w:sz w:val="24"/>
          <w:szCs w:val="24"/>
        </w:rPr>
        <w:t xml:space="preserve">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A70CCC" w:rsidRPr="00A70CCC" w:rsidRDefault="00A70CCC" w:rsidP="00CA3CEE">
      <w:pPr>
        <w:numPr>
          <w:ilvl w:val="1"/>
          <w:numId w:val="8"/>
        </w:numPr>
        <w:spacing w:before="100" w:beforeAutospacing="1" w:after="100" w:afterAutospacing="1" w:line="240" w:lineRule="auto"/>
        <w:ind w:left="0" w:firstLine="1080"/>
        <w:jc w:val="both"/>
        <w:rPr>
          <w:rFonts w:ascii="Times New Roman" w:hAnsi="Times New Roman" w:cs="Times New Roman"/>
          <w:bCs/>
          <w:sz w:val="24"/>
          <w:szCs w:val="24"/>
        </w:rPr>
      </w:pPr>
      <w:r w:rsidRPr="00A70CCC">
        <w:rPr>
          <w:rFonts w:ascii="Times New Roman" w:hAnsi="Times New Roman" w:cs="Times New Roman"/>
          <w:bCs/>
          <w:sz w:val="24"/>
          <w:szCs w:val="24"/>
        </w:rPr>
        <w:t>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w:t>
      </w:r>
      <w:r w:rsidR="00857A36" w:rsidRPr="00857A36">
        <w:rPr>
          <w:rFonts w:ascii="Verdana" w:hAnsi="Verdana"/>
        </w:rPr>
        <w:t xml:space="preserve"> </w:t>
      </w:r>
      <w:r w:rsidR="00857A36" w:rsidRPr="00857A36">
        <w:rPr>
          <w:rFonts w:ascii="Times New Roman" w:hAnsi="Times New Roman" w:cs="Times New Roman"/>
          <w:bCs/>
          <w:sz w:val="24"/>
          <w:szCs w:val="24"/>
        </w:rPr>
        <w:t xml:space="preserve">При участници обединения следва да се представи копие на договора за обединение, а когато в договора не е посочено лицето, </w:t>
      </w:r>
      <w:r w:rsidR="00857A36" w:rsidRPr="00857A36">
        <w:rPr>
          <w:rFonts w:ascii="Times New Roman" w:hAnsi="Times New Roman" w:cs="Times New Roman"/>
          <w:bCs/>
          <w:sz w:val="24"/>
          <w:szCs w:val="24"/>
        </w:rPr>
        <w:lastRenderedPageBreak/>
        <w:t xml:space="preserve">което представлява участниците в обединението – и документ, подписан от лицата в обединението, в който се посочва </w:t>
      </w:r>
      <w:r w:rsidR="00857A36">
        <w:rPr>
          <w:rFonts w:ascii="Times New Roman" w:hAnsi="Times New Roman" w:cs="Times New Roman"/>
          <w:bCs/>
          <w:sz w:val="24"/>
          <w:szCs w:val="24"/>
        </w:rPr>
        <w:t>представляващият.</w:t>
      </w:r>
    </w:p>
    <w:p w:rsid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w:t>
      </w:r>
      <w:r>
        <w:rPr>
          <w:rFonts w:ascii="Times New Roman" w:hAnsi="Times New Roman" w:cs="Times New Roman"/>
          <w:bCs/>
          <w:sz w:val="24"/>
          <w:szCs w:val="24"/>
        </w:rPr>
        <w:t xml:space="preserve"> </w:t>
      </w:r>
      <w:r w:rsidR="00857A36" w:rsidRPr="00857A36">
        <w:rPr>
          <w:rFonts w:ascii="Times New Roman" w:hAnsi="Times New Roman" w:cs="Times New Roman"/>
          <w:bCs/>
          <w:sz w:val="24"/>
          <w:szCs w:val="24"/>
        </w:rPr>
        <w:t>Сключването на договор за подизпълнение не освобождава изпълнителя от отговорността му за изпълнение на договора за обществена поръчка.</w:t>
      </w:r>
    </w:p>
    <w:p w:rsidR="00B85F5C" w:rsidRPr="00A70CCC" w:rsidRDefault="00B85F5C" w:rsidP="00B85F5C">
      <w:pPr>
        <w:spacing w:before="100" w:beforeAutospacing="1" w:after="100" w:afterAutospacing="1" w:line="240" w:lineRule="auto"/>
        <w:ind w:firstLine="709"/>
        <w:jc w:val="both"/>
        <w:rPr>
          <w:rFonts w:ascii="Times New Roman" w:hAnsi="Times New Roman" w:cs="Times New Roman"/>
          <w:bCs/>
          <w:sz w:val="24"/>
          <w:szCs w:val="24"/>
        </w:rPr>
      </w:pPr>
      <w:r w:rsidRPr="00843193">
        <w:rPr>
          <w:rFonts w:ascii="Times New Roman" w:eastAsia="Times New Roman" w:hAnsi="Times New Roman" w:cs="Times New Roman"/>
          <w:sz w:val="24"/>
          <w:szCs w:val="24"/>
          <w:lang w:eastAsia="bg-BG"/>
        </w:rPr>
        <w:t xml:space="preserve">Участникът </w:t>
      </w:r>
      <w:r>
        <w:rPr>
          <w:rFonts w:ascii="Times New Roman" w:eastAsia="Times New Roman" w:hAnsi="Times New Roman" w:cs="Times New Roman"/>
          <w:sz w:val="24"/>
          <w:szCs w:val="24"/>
          <w:lang w:eastAsia="bg-BG"/>
        </w:rPr>
        <w:t xml:space="preserve">да </w:t>
      </w:r>
      <w:r w:rsidRPr="00843193">
        <w:rPr>
          <w:rFonts w:ascii="Times New Roman" w:eastAsia="Times New Roman" w:hAnsi="Times New Roman" w:cs="Times New Roman"/>
          <w:sz w:val="24"/>
          <w:szCs w:val="24"/>
          <w:lang w:eastAsia="bg-BG"/>
        </w:rPr>
        <w:t>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70CCC" w:rsidRPr="00A70CCC" w:rsidRDefault="00A70CCC" w:rsidP="00A70CCC">
      <w:pPr>
        <w:spacing w:before="100" w:beforeAutospacing="1" w:after="100" w:afterAutospacing="1" w:line="240" w:lineRule="auto"/>
        <w:jc w:val="both"/>
        <w:rPr>
          <w:rFonts w:ascii="Times New Roman" w:hAnsi="Times New Roman" w:cs="Times New Roman"/>
          <w:b/>
          <w:bCs/>
          <w:sz w:val="24"/>
          <w:szCs w:val="24"/>
        </w:rPr>
      </w:pPr>
      <w:r w:rsidRPr="00A70CCC">
        <w:rPr>
          <w:rFonts w:ascii="Times New Roman" w:hAnsi="Times New Roman" w:cs="Times New Roman"/>
          <w:b/>
          <w:bCs/>
          <w:sz w:val="24"/>
          <w:szCs w:val="24"/>
        </w:rPr>
        <w:t>Съгласно чл. 47, ал. 1 от ЗОП, възложителят ще отстрани от участие в процедурата участник, който е:</w:t>
      </w:r>
    </w:p>
    <w:p w:rsidR="00A70CCC" w:rsidRPr="00A70CCC" w:rsidRDefault="00A70CCC" w:rsidP="003B0A0C">
      <w:pPr>
        <w:pStyle w:val="a9"/>
        <w:numPr>
          <w:ilvl w:val="0"/>
          <w:numId w:val="9"/>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Осъден с влязла в сила присъда, освен ако е реабилитиран, за:</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б) Подкуп по чл. 301 - 307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в) Участие в организирана престъпна група по чл. 321 и 321а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г) Престъпление против собствеността по чл. 194 - 217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д) Престъпление против стопанството по чл. 219 - 252 от Наказателния кодекс.</w:t>
      </w:r>
    </w:p>
    <w:p w:rsidR="00A70CCC" w:rsidRPr="00A70CCC" w:rsidRDefault="00A70CCC" w:rsidP="003B0A0C">
      <w:pPr>
        <w:pStyle w:val="a9"/>
        <w:numPr>
          <w:ilvl w:val="0"/>
          <w:numId w:val="9"/>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Обявен в несъстоятелност;</w:t>
      </w:r>
    </w:p>
    <w:p w:rsidR="00A70CCC" w:rsidRPr="00A70CCC" w:rsidRDefault="00A70CCC" w:rsidP="000A65E5">
      <w:pPr>
        <w:pStyle w:val="a9"/>
        <w:numPr>
          <w:ilvl w:val="0"/>
          <w:numId w:val="9"/>
        </w:numPr>
        <w:spacing w:after="0" w:line="240" w:lineRule="auto"/>
        <w:ind w:left="0" w:firstLine="360"/>
        <w:jc w:val="both"/>
        <w:rPr>
          <w:rFonts w:ascii="Times New Roman" w:hAnsi="Times New Roman" w:cs="Times New Roman"/>
          <w:bCs/>
          <w:sz w:val="24"/>
          <w:szCs w:val="24"/>
        </w:rPr>
      </w:pPr>
      <w:r w:rsidRPr="00A70CCC">
        <w:rPr>
          <w:rFonts w:ascii="Times New Roman" w:hAnsi="Times New Roman" w:cs="Times New Roman"/>
          <w:bCs/>
          <w:sz w:val="24"/>
          <w:szCs w:val="24"/>
        </w:rPr>
        <w:t>В производство по ликвидация или се намира в подобна процедура съгласно националните закони и подзаконови актове.</w:t>
      </w:r>
    </w:p>
    <w:p w:rsidR="00A70CCC" w:rsidRDefault="00A70CCC" w:rsidP="000A65E5">
      <w:pPr>
        <w:pStyle w:val="a9"/>
        <w:numPr>
          <w:ilvl w:val="0"/>
          <w:numId w:val="9"/>
        </w:numPr>
        <w:spacing w:after="0" w:line="240" w:lineRule="auto"/>
        <w:ind w:left="0" w:firstLine="360"/>
        <w:jc w:val="both"/>
        <w:rPr>
          <w:rFonts w:ascii="Times New Roman" w:hAnsi="Times New Roman" w:cs="Times New Roman"/>
          <w:bCs/>
          <w:sz w:val="24"/>
          <w:szCs w:val="24"/>
        </w:rPr>
      </w:pPr>
      <w:r w:rsidRPr="00A70CCC">
        <w:rPr>
          <w:rFonts w:ascii="Times New Roman" w:hAnsi="Times New Roman" w:cs="Times New Roman"/>
          <w:bCs/>
          <w:sz w:val="24"/>
          <w:szCs w:val="24"/>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70CCC" w:rsidRPr="00A70CCC" w:rsidRDefault="00A70CCC" w:rsidP="00A70CCC">
      <w:pPr>
        <w:spacing w:before="100" w:beforeAutospacing="1" w:after="100" w:afterAutospacing="1" w:line="240" w:lineRule="auto"/>
        <w:ind w:left="360"/>
        <w:jc w:val="both"/>
        <w:rPr>
          <w:rFonts w:ascii="Times New Roman" w:hAnsi="Times New Roman" w:cs="Times New Roman"/>
          <w:b/>
          <w:bCs/>
          <w:sz w:val="24"/>
          <w:szCs w:val="24"/>
        </w:rPr>
      </w:pPr>
      <w:r w:rsidRPr="00A70CCC">
        <w:rPr>
          <w:rFonts w:ascii="Times New Roman" w:hAnsi="Times New Roman" w:cs="Times New Roman"/>
          <w:b/>
          <w:bCs/>
          <w:sz w:val="24"/>
          <w:szCs w:val="24"/>
        </w:rPr>
        <w:t>Съгласно чл. 47, ал. 2 от ЗОП, възложителят ще отстрани от участие в процедурата кандидат или участник, който:</w:t>
      </w:r>
    </w:p>
    <w:p w:rsidR="00A70CCC" w:rsidRPr="001E37A0" w:rsidRDefault="00A70CCC" w:rsidP="003B1368">
      <w:pPr>
        <w:pStyle w:val="a9"/>
        <w:numPr>
          <w:ilvl w:val="0"/>
          <w:numId w:val="10"/>
        </w:numPr>
        <w:spacing w:before="100" w:beforeAutospacing="1" w:after="100" w:afterAutospacing="1" w:line="240" w:lineRule="auto"/>
        <w:ind w:left="0" w:firstLine="360"/>
        <w:jc w:val="both"/>
        <w:rPr>
          <w:rFonts w:ascii="Times New Roman" w:hAnsi="Times New Roman" w:cs="Times New Roman"/>
          <w:bCs/>
          <w:sz w:val="24"/>
          <w:szCs w:val="24"/>
        </w:rPr>
      </w:pPr>
      <w:r w:rsidRPr="001E37A0">
        <w:rPr>
          <w:rFonts w:ascii="Times New Roman" w:hAnsi="Times New Roman" w:cs="Times New Roman"/>
          <w:bCs/>
          <w:sz w:val="24"/>
          <w:szCs w:val="24"/>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70CCC" w:rsidRPr="001E37A0" w:rsidRDefault="00A70CCC" w:rsidP="003B1368">
      <w:pPr>
        <w:pStyle w:val="a9"/>
        <w:numPr>
          <w:ilvl w:val="0"/>
          <w:numId w:val="10"/>
        </w:numPr>
        <w:spacing w:before="100" w:beforeAutospacing="1" w:after="100" w:afterAutospacing="1" w:line="240" w:lineRule="auto"/>
        <w:ind w:left="0" w:firstLine="360"/>
        <w:jc w:val="both"/>
        <w:rPr>
          <w:rFonts w:ascii="Times New Roman" w:hAnsi="Times New Roman" w:cs="Times New Roman"/>
          <w:bCs/>
          <w:sz w:val="24"/>
          <w:szCs w:val="24"/>
        </w:rPr>
      </w:pPr>
      <w:r w:rsidRPr="001E37A0">
        <w:rPr>
          <w:rFonts w:ascii="Times New Roman" w:hAnsi="Times New Roman" w:cs="Times New Roman"/>
          <w:bCs/>
          <w:sz w:val="24"/>
          <w:szCs w:val="24"/>
        </w:rPr>
        <w:lastRenderedPageBreak/>
        <w:t>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A70CCC" w:rsidRPr="001E37A0" w:rsidRDefault="00A70CCC" w:rsidP="003B1368">
      <w:pPr>
        <w:pStyle w:val="a9"/>
        <w:numPr>
          <w:ilvl w:val="0"/>
          <w:numId w:val="10"/>
        </w:numPr>
        <w:spacing w:before="100" w:beforeAutospacing="1" w:after="100" w:afterAutospacing="1" w:line="240" w:lineRule="auto"/>
        <w:ind w:left="0" w:firstLine="426"/>
        <w:jc w:val="both"/>
        <w:rPr>
          <w:rFonts w:ascii="Times New Roman" w:hAnsi="Times New Roman" w:cs="Times New Roman"/>
          <w:bCs/>
          <w:sz w:val="24"/>
          <w:szCs w:val="24"/>
        </w:rPr>
      </w:pPr>
      <w:r w:rsidRPr="001E37A0">
        <w:rPr>
          <w:rFonts w:ascii="Times New Roman" w:hAnsi="Times New Roman" w:cs="Times New Roman"/>
          <w:bCs/>
          <w:sz w:val="24"/>
          <w:szCs w:val="24"/>
        </w:rPr>
        <w:t>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E37A0" w:rsidRDefault="00A70CCC" w:rsidP="003B1368">
      <w:pPr>
        <w:pStyle w:val="a9"/>
        <w:numPr>
          <w:ilvl w:val="0"/>
          <w:numId w:val="10"/>
        </w:numPr>
        <w:spacing w:before="100" w:beforeAutospacing="1" w:after="100" w:afterAutospacing="1" w:line="240" w:lineRule="auto"/>
        <w:ind w:left="0" w:firstLine="360"/>
        <w:jc w:val="both"/>
        <w:rPr>
          <w:rFonts w:ascii="Times New Roman" w:hAnsi="Times New Roman" w:cs="Times New Roman"/>
          <w:bCs/>
          <w:sz w:val="24"/>
          <w:szCs w:val="24"/>
        </w:rPr>
      </w:pPr>
      <w:r w:rsidRPr="001E37A0">
        <w:rPr>
          <w:rFonts w:ascii="Times New Roman" w:hAnsi="Times New Roman" w:cs="Times New Roman"/>
          <w:bCs/>
          <w:sz w:val="24"/>
          <w:szCs w:val="24"/>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70CCC" w:rsidRPr="001E37A0" w:rsidRDefault="00A70CCC" w:rsidP="001E37A0">
      <w:pPr>
        <w:spacing w:before="100" w:beforeAutospacing="1" w:after="100" w:afterAutospacing="1" w:line="240" w:lineRule="auto"/>
        <w:ind w:left="360"/>
        <w:jc w:val="both"/>
        <w:rPr>
          <w:rFonts w:ascii="Times New Roman" w:hAnsi="Times New Roman" w:cs="Times New Roman"/>
          <w:b/>
          <w:bCs/>
          <w:sz w:val="24"/>
          <w:szCs w:val="24"/>
        </w:rPr>
      </w:pPr>
      <w:r w:rsidRPr="001E37A0">
        <w:rPr>
          <w:rFonts w:ascii="Times New Roman" w:hAnsi="Times New Roman" w:cs="Times New Roman"/>
          <w:b/>
          <w:bCs/>
          <w:sz w:val="24"/>
          <w:szCs w:val="24"/>
        </w:rPr>
        <w:t>Съгласно чл. 47, ал. 5 от ЗОП, не могат да участват в процедура за възлагане на обществена поръчка кандидати или участници, който:</w:t>
      </w:r>
    </w:p>
    <w:p w:rsidR="00A70CCC" w:rsidRPr="001E37A0" w:rsidRDefault="00A70CCC" w:rsidP="003B1368">
      <w:pPr>
        <w:pStyle w:val="a9"/>
        <w:numPr>
          <w:ilvl w:val="0"/>
          <w:numId w:val="11"/>
        </w:numPr>
        <w:spacing w:before="100" w:beforeAutospacing="1" w:after="100" w:afterAutospacing="1" w:line="240" w:lineRule="auto"/>
        <w:ind w:left="0" w:firstLine="360"/>
        <w:jc w:val="both"/>
        <w:rPr>
          <w:rFonts w:ascii="Times New Roman" w:hAnsi="Times New Roman" w:cs="Times New Roman"/>
          <w:bCs/>
          <w:sz w:val="24"/>
          <w:szCs w:val="24"/>
        </w:rPr>
      </w:pPr>
      <w:r w:rsidRPr="001E37A0">
        <w:rPr>
          <w:rFonts w:ascii="Times New Roman" w:hAnsi="Times New Roman" w:cs="Times New Roman"/>
          <w:bCs/>
          <w:sz w:val="24"/>
          <w:szCs w:val="24"/>
        </w:rPr>
        <w:t>Са свързани лица с възложителя или със служители на ръководна длъжност в неговата организация;</w:t>
      </w:r>
    </w:p>
    <w:p w:rsidR="00A70CCC" w:rsidRPr="001E37A0" w:rsidRDefault="00A70CCC" w:rsidP="003B1368">
      <w:pPr>
        <w:pStyle w:val="a9"/>
        <w:numPr>
          <w:ilvl w:val="0"/>
          <w:numId w:val="11"/>
        </w:numPr>
        <w:spacing w:before="100" w:beforeAutospacing="1" w:after="100" w:afterAutospacing="1" w:line="240" w:lineRule="auto"/>
        <w:ind w:left="0" w:firstLine="360"/>
        <w:jc w:val="both"/>
        <w:rPr>
          <w:rFonts w:ascii="Times New Roman" w:hAnsi="Times New Roman" w:cs="Times New Roman"/>
          <w:bCs/>
          <w:sz w:val="24"/>
          <w:szCs w:val="24"/>
        </w:rPr>
      </w:pPr>
      <w:r w:rsidRPr="001E37A0">
        <w:rPr>
          <w:rFonts w:ascii="Times New Roman" w:hAnsi="Times New Roman" w:cs="Times New Roman"/>
          <w:bCs/>
          <w:sz w:val="24"/>
          <w:szCs w:val="24"/>
        </w:rPr>
        <w:t>Които са сключили договор с лице по чл. 21 или 22 от Закона за предотвратяване и разкриване на конфликт на интереси.</w:t>
      </w:r>
    </w:p>
    <w:p w:rsidR="00A70CCC" w:rsidRPr="00A70CCC" w:rsidRDefault="00A70CCC" w:rsidP="001E37A0">
      <w:pPr>
        <w:spacing w:before="100" w:beforeAutospacing="1" w:after="100" w:afterAutospacing="1" w:line="240" w:lineRule="auto"/>
        <w:jc w:val="both"/>
        <w:rPr>
          <w:rFonts w:ascii="Times New Roman" w:hAnsi="Times New Roman" w:cs="Times New Roman"/>
          <w:b/>
          <w:bCs/>
          <w:sz w:val="24"/>
          <w:szCs w:val="24"/>
        </w:rPr>
      </w:pPr>
      <w:r w:rsidRPr="00A70CCC">
        <w:rPr>
          <w:rFonts w:ascii="Times New Roman" w:hAnsi="Times New Roman" w:cs="Times New Roman"/>
          <w:b/>
          <w:bCs/>
          <w:sz w:val="24"/>
          <w:szCs w:val="24"/>
        </w:rPr>
        <w:t>Изискванията по чл. 47, ал. 1, т. 1 и ал. 2, т. 2, 4 и 5 от ЗОП, когато е посочено от възложителя в обявлението, се прилагат, както следва:</w:t>
      </w:r>
    </w:p>
    <w:p w:rsidR="00A70CCC" w:rsidRPr="001E37A0" w:rsidRDefault="00A70CCC" w:rsidP="009A0DD5">
      <w:pPr>
        <w:pStyle w:val="a9"/>
        <w:numPr>
          <w:ilvl w:val="0"/>
          <w:numId w:val="12"/>
        </w:numPr>
        <w:spacing w:before="100" w:beforeAutospacing="1" w:after="100" w:afterAutospacing="1" w:line="240" w:lineRule="auto"/>
        <w:ind w:left="0" w:firstLine="360"/>
        <w:jc w:val="both"/>
        <w:rPr>
          <w:rFonts w:ascii="Times New Roman" w:hAnsi="Times New Roman" w:cs="Times New Roman"/>
          <w:bCs/>
          <w:sz w:val="24"/>
          <w:szCs w:val="24"/>
        </w:rPr>
      </w:pPr>
      <w:r w:rsidRPr="001E37A0">
        <w:rPr>
          <w:rFonts w:ascii="Times New Roman" w:hAnsi="Times New Roman" w:cs="Times New Roman"/>
          <w:bCs/>
          <w:sz w:val="24"/>
          <w:szCs w:val="24"/>
        </w:rPr>
        <w:t>При събирателно дружество - за лицата по чл. 84, ал. 1 и чл. 89, ал. 1 от Търговския закон;</w:t>
      </w:r>
    </w:p>
    <w:p w:rsidR="00A70CCC" w:rsidRPr="001E37A0" w:rsidRDefault="00A70CCC" w:rsidP="009A0DD5">
      <w:pPr>
        <w:pStyle w:val="a9"/>
        <w:numPr>
          <w:ilvl w:val="0"/>
          <w:numId w:val="12"/>
        </w:numPr>
        <w:spacing w:before="100" w:beforeAutospacing="1" w:after="100" w:afterAutospacing="1" w:line="240" w:lineRule="auto"/>
        <w:ind w:left="0" w:firstLine="360"/>
        <w:jc w:val="both"/>
        <w:rPr>
          <w:rFonts w:ascii="Times New Roman" w:hAnsi="Times New Roman" w:cs="Times New Roman"/>
          <w:bCs/>
          <w:sz w:val="24"/>
          <w:szCs w:val="24"/>
        </w:rPr>
      </w:pPr>
      <w:r w:rsidRPr="001E37A0">
        <w:rPr>
          <w:rFonts w:ascii="Times New Roman" w:hAnsi="Times New Roman" w:cs="Times New Roman"/>
          <w:bCs/>
          <w:sz w:val="24"/>
          <w:szCs w:val="24"/>
        </w:rPr>
        <w:t xml:space="preserve">При командитно дружество - за лицата по чл. 105 от Търговския закон, без ограничено отговорните </w:t>
      </w:r>
      <w:proofErr w:type="spellStart"/>
      <w:r w:rsidRPr="001E37A0">
        <w:rPr>
          <w:rFonts w:ascii="Times New Roman" w:hAnsi="Times New Roman" w:cs="Times New Roman"/>
          <w:bCs/>
          <w:sz w:val="24"/>
          <w:szCs w:val="24"/>
        </w:rPr>
        <w:t>съдружници</w:t>
      </w:r>
      <w:proofErr w:type="spellEnd"/>
      <w:r w:rsidRPr="001E37A0">
        <w:rPr>
          <w:rFonts w:ascii="Times New Roman" w:hAnsi="Times New Roman" w:cs="Times New Roman"/>
          <w:bCs/>
          <w:sz w:val="24"/>
          <w:szCs w:val="24"/>
        </w:rPr>
        <w:t>;</w:t>
      </w:r>
    </w:p>
    <w:p w:rsidR="00A70CCC" w:rsidRPr="001E37A0" w:rsidRDefault="00A70CCC" w:rsidP="009A0DD5">
      <w:pPr>
        <w:pStyle w:val="a9"/>
        <w:numPr>
          <w:ilvl w:val="0"/>
          <w:numId w:val="12"/>
        </w:numPr>
        <w:spacing w:before="100" w:beforeAutospacing="1" w:after="100" w:afterAutospacing="1" w:line="240" w:lineRule="auto"/>
        <w:ind w:left="0" w:firstLine="360"/>
        <w:jc w:val="both"/>
        <w:rPr>
          <w:rFonts w:ascii="Times New Roman" w:hAnsi="Times New Roman" w:cs="Times New Roman"/>
          <w:bCs/>
          <w:sz w:val="24"/>
          <w:szCs w:val="24"/>
        </w:rPr>
      </w:pPr>
      <w:r w:rsidRPr="001E37A0">
        <w:rPr>
          <w:rFonts w:ascii="Times New Roman" w:hAnsi="Times New Roman" w:cs="Times New Roman"/>
          <w:bCs/>
          <w:sz w:val="24"/>
          <w:szCs w:val="24"/>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A70CCC" w:rsidRPr="001E37A0" w:rsidRDefault="00A70CCC" w:rsidP="009A0DD5">
      <w:pPr>
        <w:pStyle w:val="a9"/>
        <w:numPr>
          <w:ilvl w:val="0"/>
          <w:numId w:val="12"/>
        </w:numPr>
        <w:spacing w:before="100" w:beforeAutospacing="1" w:after="100" w:afterAutospacing="1" w:line="240" w:lineRule="auto"/>
        <w:ind w:left="0" w:firstLine="360"/>
        <w:jc w:val="both"/>
        <w:rPr>
          <w:rFonts w:ascii="Times New Roman" w:hAnsi="Times New Roman" w:cs="Times New Roman"/>
          <w:bCs/>
          <w:sz w:val="24"/>
          <w:szCs w:val="24"/>
        </w:rPr>
      </w:pPr>
      <w:r w:rsidRPr="001E37A0">
        <w:rPr>
          <w:rFonts w:ascii="Times New Roman" w:hAnsi="Times New Roman" w:cs="Times New Roman"/>
          <w:bCs/>
          <w:sz w:val="24"/>
          <w:szCs w:val="24"/>
        </w:rPr>
        <w:t xml:space="preserve">При акционерно дружество - за </w:t>
      </w:r>
      <w:proofErr w:type="spellStart"/>
      <w:r w:rsidRPr="001E37A0">
        <w:rPr>
          <w:rFonts w:ascii="Times New Roman" w:hAnsi="Times New Roman" w:cs="Times New Roman"/>
          <w:bCs/>
          <w:sz w:val="24"/>
          <w:szCs w:val="24"/>
        </w:rPr>
        <w:t>овластените</w:t>
      </w:r>
      <w:proofErr w:type="spellEnd"/>
      <w:r w:rsidRPr="001E37A0">
        <w:rPr>
          <w:rFonts w:ascii="Times New Roman" w:hAnsi="Times New Roman" w:cs="Times New Roman"/>
          <w:bCs/>
          <w:sz w:val="24"/>
          <w:szCs w:val="24"/>
        </w:rPr>
        <w:t xml:space="preserve"> лица по чл. 235, ал. 2 от Търговския закон, а при липса на овластяване - за лицата по чл. 235, ал. 1 от Търговския закон;</w:t>
      </w:r>
    </w:p>
    <w:p w:rsidR="00A70CCC" w:rsidRPr="001E37A0" w:rsidRDefault="00A70CCC" w:rsidP="00FF62CF">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командитно дружество с акции - за лицата по чл. 244, ал. 4 от Търговския закон;</w:t>
      </w:r>
    </w:p>
    <w:p w:rsidR="00A70CCC" w:rsidRPr="001E37A0" w:rsidRDefault="00A70CCC" w:rsidP="00FF62CF">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едноличен търговец - за физическото лице - търговец;</w:t>
      </w:r>
    </w:p>
    <w:p w:rsidR="00A70CCC" w:rsidRPr="00A70CCC" w:rsidRDefault="00A70CCC" w:rsidP="001E37A0">
      <w:p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Във всички останали случаи, включително за чуждестранните лица - за лицата, които представляват кандидата или участника.</w:t>
      </w:r>
    </w:p>
    <w:p w:rsidR="00A70CCC" w:rsidRPr="001E37A0" w:rsidRDefault="00A70CCC" w:rsidP="003B0A0C">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Съгласно чл. 47, ал. 8 от ЗОП:</w:t>
      </w:r>
    </w:p>
    <w:p w:rsidR="00A70CCC" w:rsidRPr="00A70CCC" w:rsidRDefault="00A70CCC" w:rsidP="003B0A0C">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За подизпълнителите се прилагат само изискванията по чл. 47, ал. 1 и 5 от ЗОП.</w:t>
      </w:r>
    </w:p>
    <w:p w:rsidR="00A70CCC" w:rsidRPr="001E37A0" w:rsidRDefault="00A70CCC" w:rsidP="003B0A0C">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Съгласно чл. 47, ал. 9 от ЗОП:</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 xml:space="preserve">При подаване на заявлението за участие или офертата кандидатът или участникът удостоверява липсата на обстоятелствата по </w:t>
      </w:r>
      <w:r w:rsidRPr="00A70CCC">
        <w:rPr>
          <w:rFonts w:ascii="Times New Roman" w:hAnsi="Times New Roman" w:cs="Times New Roman"/>
          <w:b/>
          <w:bCs/>
          <w:sz w:val="24"/>
          <w:szCs w:val="24"/>
        </w:rPr>
        <w:t>чл. 47, ал. 1 и 5 от ЗОП</w:t>
      </w:r>
      <w:r w:rsidRPr="00A70CCC">
        <w:rPr>
          <w:rFonts w:ascii="Times New Roman" w:hAnsi="Times New Roman" w:cs="Times New Roman"/>
          <w:bCs/>
          <w:sz w:val="24"/>
          <w:szCs w:val="24"/>
        </w:rPr>
        <w:t xml:space="preserve"> и посочените в обявлението изисквания </w:t>
      </w:r>
      <w:r w:rsidRPr="00A70CCC">
        <w:rPr>
          <w:rFonts w:ascii="Times New Roman" w:hAnsi="Times New Roman" w:cs="Times New Roman"/>
          <w:b/>
          <w:bCs/>
          <w:sz w:val="24"/>
          <w:szCs w:val="24"/>
        </w:rPr>
        <w:t>по чл. 47, ал. 2, т. 1 - 5 от ЗОП</w:t>
      </w:r>
      <w:r w:rsidRPr="00A70CCC">
        <w:rPr>
          <w:rFonts w:ascii="Times New Roman" w:hAnsi="Times New Roman" w:cs="Times New Roman"/>
          <w:bCs/>
          <w:sz w:val="24"/>
          <w:szCs w:val="24"/>
        </w:rPr>
        <w:t xml:space="preserve"> с една декларация, подписана от лицата, които представляват кандидата или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w:t>
      </w:r>
      <w:r w:rsidRPr="00A70CCC">
        <w:rPr>
          <w:rFonts w:ascii="Times New Roman" w:hAnsi="Times New Roman" w:cs="Times New Roman"/>
          <w:bCs/>
          <w:sz w:val="24"/>
          <w:szCs w:val="24"/>
        </w:rPr>
        <w:lastRenderedPageBreak/>
        <w:t>кандидатът или участникът е установен, е длъжен да предоставя информация за тези обстоятелства служебно на възложителя.</w:t>
      </w:r>
    </w:p>
    <w:p w:rsidR="00A70CCC" w:rsidRPr="00A70CCC" w:rsidRDefault="00A70CCC" w:rsidP="003B0A0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Съгласно чл. 47, ал. 10 от ЗОП</w:t>
      </w:r>
      <w:r w:rsidR="006C2CD2">
        <w:rPr>
          <w:rFonts w:ascii="Times New Roman" w:hAnsi="Times New Roman" w:cs="Times New Roman"/>
          <w:bCs/>
          <w:sz w:val="24"/>
          <w:szCs w:val="24"/>
        </w:rPr>
        <w:t xml:space="preserve"> - </w:t>
      </w:r>
      <w:r w:rsidRPr="00A70CCC">
        <w:rPr>
          <w:rFonts w:ascii="Times New Roman" w:hAnsi="Times New Roman" w:cs="Times New Roman"/>
          <w:bCs/>
          <w:sz w:val="24"/>
          <w:szCs w:val="24"/>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обстоятелства по чл. 47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70CCC" w:rsidRPr="00A70CCC" w:rsidRDefault="00A70CCC" w:rsidP="006C2CD2">
      <w:pPr>
        <w:spacing w:before="100" w:beforeAutospacing="1" w:after="100" w:afterAutospacing="1" w:line="240" w:lineRule="auto"/>
        <w:jc w:val="both"/>
        <w:rPr>
          <w:rFonts w:ascii="Times New Roman" w:hAnsi="Times New Roman" w:cs="Times New Roman"/>
          <w:b/>
          <w:bCs/>
          <w:sz w:val="24"/>
          <w:szCs w:val="24"/>
        </w:rPr>
      </w:pPr>
      <w:r w:rsidRPr="00A70CCC">
        <w:rPr>
          <w:rFonts w:ascii="Times New Roman" w:hAnsi="Times New Roman" w:cs="Times New Roman"/>
          <w:b/>
          <w:bCs/>
          <w:sz w:val="24"/>
          <w:szCs w:val="24"/>
        </w:rPr>
        <w:t>Изисквания към кандидат-чуждестранно лице съгласно чл. 48, ал. 1 – 5 от ЗОП:</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или някое от посочените в обявлението обстоятелства по чл. 47, ал. 2 от ЗОП.</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законодателството на държавата, в която кандидатът или участникът е установен, не предвижда включването на някое от обстоятелствата по ал. 1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A70CCC" w:rsidRPr="006C2CD2" w:rsidRDefault="00A70CCC" w:rsidP="009B3656">
      <w:pPr>
        <w:pStyle w:val="a9"/>
        <w:numPr>
          <w:ilvl w:val="0"/>
          <w:numId w:val="13"/>
        </w:numPr>
        <w:spacing w:before="100" w:beforeAutospacing="1" w:after="100" w:afterAutospacing="1" w:line="240" w:lineRule="auto"/>
        <w:ind w:left="0" w:firstLine="284"/>
        <w:jc w:val="both"/>
        <w:rPr>
          <w:rFonts w:ascii="Times New Roman" w:hAnsi="Times New Roman" w:cs="Times New Roman"/>
          <w:bCs/>
          <w:sz w:val="24"/>
          <w:szCs w:val="24"/>
        </w:rPr>
      </w:pPr>
      <w:r w:rsidRPr="006C2CD2">
        <w:rPr>
          <w:rFonts w:ascii="Times New Roman" w:hAnsi="Times New Roman" w:cs="Times New Roman"/>
          <w:bCs/>
          <w:sz w:val="24"/>
          <w:szCs w:val="24"/>
        </w:rPr>
        <w:t>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A70CCC" w:rsidRPr="006C2CD2" w:rsidRDefault="00A70CCC" w:rsidP="00FF62CF">
      <w:pPr>
        <w:pStyle w:val="a9"/>
        <w:numPr>
          <w:ilvl w:val="0"/>
          <w:numId w:val="13"/>
        </w:numPr>
        <w:spacing w:before="100" w:beforeAutospacing="1" w:after="100" w:afterAutospacing="1" w:line="240" w:lineRule="auto"/>
        <w:jc w:val="both"/>
        <w:rPr>
          <w:rFonts w:ascii="Times New Roman" w:hAnsi="Times New Roman" w:cs="Times New Roman"/>
          <w:bCs/>
          <w:sz w:val="24"/>
          <w:szCs w:val="24"/>
        </w:rPr>
      </w:pPr>
      <w:r w:rsidRPr="006C2CD2">
        <w:rPr>
          <w:rFonts w:ascii="Times New Roman" w:hAnsi="Times New Roman" w:cs="Times New Roman"/>
          <w:bCs/>
          <w:sz w:val="24"/>
          <w:szCs w:val="24"/>
        </w:rPr>
        <w:t>Извлечение от съдебен регистър, или</w:t>
      </w:r>
    </w:p>
    <w:p w:rsidR="00A70CCC" w:rsidRPr="006C2CD2" w:rsidRDefault="00A70CCC" w:rsidP="009B3656">
      <w:pPr>
        <w:pStyle w:val="a9"/>
        <w:numPr>
          <w:ilvl w:val="0"/>
          <w:numId w:val="13"/>
        </w:numPr>
        <w:spacing w:before="100" w:beforeAutospacing="1" w:after="100" w:afterAutospacing="1" w:line="240" w:lineRule="auto"/>
        <w:ind w:left="0" w:firstLine="360"/>
        <w:jc w:val="both"/>
        <w:rPr>
          <w:rFonts w:ascii="Times New Roman" w:hAnsi="Times New Roman" w:cs="Times New Roman"/>
          <w:bCs/>
          <w:sz w:val="24"/>
          <w:szCs w:val="24"/>
        </w:rPr>
      </w:pPr>
      <w:r w:rsidRPr="006C2CD2">
        <w:rPr>
          <w:rFonts w:ascii="Times New Roman" w:hAnsi="Times New Roman" w:cs="Times New Roman"/>
          <w:bCs/>
          <w:sz w:val="24"/>
          <w:szCs w:val="24"/>
        </w:rPr>
        <w:t xml:space="preserve">Еквивалентен документ на съдебен или административен орган от държавата, в която е установен. </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u w:val="single"/>
        </w:rPr>
      </w:pPr>
      <w:r w:rsidRPr="00A70CCC">
        <w:rPr>
          <w:rFonts w:ascii="Times New Roman" w:hAnsi="Times New Roman" w:cs="Times New Roman"/>
          <w:bCs/>
          <w:sz w:val="24"/>
          <w:szCs w:val="24"/>
          <w:u w:val="single"/>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A70CCC" w:rsidRPr="00F0641F" w:rsidRDefault="00A40B29" w:rsidP="00D51D34">
      <w:pPr>
        <w:jc w:val="both"/>
        <w:rPr>
          <w:rFonts w:ascii="Times New Roman" w:eastAsia="Times New Roman" w:hAnsi="Times New Roman" w:cs="Times New Roman"/>
          <w:i/>
          <w:sz w:val="24"/>
          <w:szCs w:val="24"/>
          <w:lang w:eastAsia="bg-BG"/>
        </w:rPr>
      </w:pPr>
      <w:r>
        <w:rPr>
          <w:rFonts w:ascii="Times New Roman" w:eastAsia="Times New Roman" w:hAnsi="Times New Roman" w:cs="Times New Roman"/>
          <w:b/>
          <w:sz w:val="24"/>
          <w:szCs w:val="24"/>
          <w:lang w:eastAsia="bg-BG"/>
        </w:rPr>
        <w:lastRenderedPageBreak/>
        <w:t>11</w:t>
      </w:r>
      <w:r w:rsidR="00D51D34" w:rsidRPr="00F0641F">
        <w:rPr>
          <w:rFonts w:ascii="Times New Roman" w:eastAsia="Times New Roman" w:hAnsi="Times New Roman" w:cs="Times New Roman"/>
          <w:b/>
          <w:sz w:val="24"/>
          <w:szCs w:val="24"/>
          <w:lang w:eastAsia="bg-BG"/>
        </w:rPr>
        <w:t xml:space="preserve">. Изисквания към финансовото и икономическото състояние на участниците </w:t>
      </w:r>
      <w:r w:rsidR="00D51D34" w:rsidRPr="00F0641F">
        <w:rPr>
          <w:rFonts w:ascii="Times New Roman" w:eastAsia="Times New Roman" w:hAnsi="Times New Roman" w:cs="Times New Roman"/>
          <w:sz w:val="24"/>
          <w:szCs w:val="24"/>
          <w:lang w:eastAsia="bg-BG"/>
        </w:rPr>
        <w:t>Възложителят не поставя изисквания към финансовото и икономическото състояние на участниците</w:t>
      </w:r>
      <w:r w:rsidR="00D51D34" w:rsidRPr="00F0641F">
        <w:rPr>
          <w:rFonts w:ascii="Times New Roman" w:eastAsia="Times New Roman" w:hAnsi="Times New Roman" w:cs="Times New Roman"/>
          <w:i/>
          <w:sz w:val="24"/>
          <w:szCs w:val="24"/>
          <w:lang w:eastAsia="bg-BG"/>
        </w:rPr>
        <w:t>.</w:t>
      </w:r>
    </w:p>
    <w:p w:rsidR="00D51D34" w:rsidRDefault="00A40B29" w:rsidP="00D51D34">
      <w:pPr>
        <w:pStyle w:val="2"/>
        <w:rPr>
          <w:rFonts w:ascii="Times New Roman" w:eastAsia="Times New Roman" w:hAnsi="Times New Roman" w:cs="Times New Roman"/>
          <w:color w:val="auto"/>
          <w:sz w:val="24"/>
          <w:szCs w:val="24"/>
          <w:lang w:eastAsia="bg-BG"/>
        </w:rPr>
      </w:pPr>
      <w:bookmarkStart w:id="17" w:name="_Toc401750942"/>
      <w:r>
        <w:rPr>
          <w:rFonts w:ascii="Times New Roman" w:eastAsia="Times New Roman" w:hAnsi="Times New Roman" w:cs="Times New Roman"/>
          <w:color w:val="auto"/>
          <w:sz w:val="24"/>
          <w:szCs w:val="24"/>
          <w:lang w:eastAsia="bg-BG"/>
        </w:rPr>
        <w:t>12</w:t>
      </w:r>
      <w:r w:rsidR="00D51D34" w:rsidRPr="00D51D34">
        <w:rPr>
          <w:rFonts w:ascii="Times New Roman" w:eastAsia="Times New Roman" w:hAnsi="Times New Roman" w:cs="Times New Roman"/>
          <w:color w:val="auto"/>
          <w:sz w:val="24"/>
          <w:szCs w:val="24"/>
          <w:lang w:eastAsia="bg-BG"/>
        </w:rPr>
        <w:t>. Изисквания към квалификационните и технически възможности на кандидатите</w:t>
      </w:r>
      <w:bookmarkEnd w:id="17"/>
    </w:p>
    <w:p w:rsidR="00BC0E34" w:rsidRPr="00F311AB" w:rsidRDefault="00BC0E34" w:rsidP="00532305">
      <w:pPr>
        <w:spacing w:after="0" w:line="240" w:lineRule="auto"/>
        <w:ind w:firstLine="709"/>
        <w:jc w:val="both"/>
        <w:rPr>
          <w:rFonts w:ascii="Times New Roman" w:eastAsia="Times New Roman" w:hAnsi="Times New Roman" w:cs="Times New Roman"/>
          <w:bCs/>
          <w:sz w:val="24"/>
          <w:szCs w:val="24"/>
          <w:lang w:val="en-US"/>
        </w:rPr>
      </w:pPr>
      <w:r w:rsidRPr="00F311AB">
        <w:rPr>
          <w:rFonts w:ascii="Times New Roman" w:eastAsia="Times New Roman" w:hAnsi="Times New Roman" w:cs="Times New Roman"/>
          <w:bCs/>
          <w:sz w:val="24"/>
          <w:szCs w:val="24"/>
        </w:rPr>
        <w:t xml:space="preserve">1. </w:t>
      </w:r>
      <w:proofErr w:type="spellStart"/>
      <w:r w:rsidRPr="00F311AB">
        <w:rPr>
          <w:rFonts w:ascii="Times New Roman" w:eastAsia="Times New Roman" w:hAnsi="Times New Roman" w:cs="Times New Roman"/>
          <w:bCs/>
          <w:sz w:val="24"/>
          <w:szCs w:val="24"/>
          <w:lang w:val="en-US"/>
        </w:rPr>
        <w:t>Списък</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строителството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изпълнено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през</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последните</w:t>
      </w:r>
      <w:proofErr w:type="spellEnd"/>
      <w:r w:rsidRPr="00F311AB">
        <w:rPr>
          <w:rFonts w:ascii="Times New Roman" w:eastAsia="Times New Roman" w:hAnsi="Times New Roman" w:cs="Times New Roman"/>
          <w:bCs/>
          <w:sz w:val="24"/>
          <w:szCs w:val="24"/>
          <w:lang w:val="en-US"/>
        </w:rPr>
        <w:t xml:space="preserve"> 5 </w:t>
      </w:r>
      <w:proofErr w:type="spellStart"/>
      <w:r w:rsidRPr="00F311AB">
        <w:rPr>
          <w:rFonts w:ascii="Times New Roman" w:eastAsia="Times New Roman" w:hAnsi="Times New Roman" w:cs="Times New Roman"/>
          <w:bCs/>
          <w:sz w:val="24"/>
          <w:szCs w:val="24"/>
          <w:lang w:val="en-US"/>
        </w:rPr>
        <w:t>години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считано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от</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датата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подаване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офертата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което</w:t>
      </w:r>
      <w:proofErr w:type="spellEnd"/>
      <w:r w:rsidRPr="00F311AB">
        <w:rPr>
          <w:rFonts w:ascii="Times New Roman" w:eastAsia="Times New Roman" w:hAnsi="Times New Roman" w:cs="Times New Roman"/>
          <w:bCs/>
          <w:sz w:val="24"/>
          <w:szCs w:val="24"/>
          <w:lang w:val="en-US"/>
        </w:rPr>
        <w:t xml:space="preserve"> е </w:t>
      </w:r>
      <w:proofErr w:type="spellStart"/>
      <w:r w:rsidRPr="00F311AB">
        <w:rPr>
          <w:rFonts w:ascii="Times New Roman" w:eastAsia="Times New Roman" w:hAnsi="Times New Roman" w:cs="Times New Roman"/>
          <w:bCs/>
          <w:sz w:val="24"/>
          <w:szCs w:val="24"/>
          <w:lang w:val="en-US"/>
        </w:rPr>
        <w:t>еднакво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или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сходно</w:t>
      </w:r>
      <w:proofErr w:type="spellEnd"/>
      <w:r w:rsidRPr="00F311AB">
        <w:rPr>
          <w:rFonts w:ascii="Times New Roman" w:eastAsia="Times New Roman" w:hAnsi="Times New Roman" w:cs="Times New Roman"/>
          <w:bCs/>
          <w:sz w:val="24"/>
          <w:szCs w:val="24"/>
          <w:lang w:val="en-US"/>
        </w:rPr>
        <w:t xml:space="preserve"> с </w:t>
      </w:r>
      <w:proofErr w:type="spellStart"/>
      <w:r w:rsidRPr="00F311AB">
        <w:rPr>
          <w:rFonts w:ascii="Times New Roman" w:eastAsia="Times New Roman" w:hAnsi="Times New Roman" w:cs="Times New Roman"/>
          <w:bCs/>
          <w:sz w:val="24"/>
          <w:szCs w:val="24"/>
          <w:lang w:val="en-US"/>
        </w:rPr>
        <w:t>предмета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поръчката</w:t>
      </w:r>
      <w:proofErr w:type="spellEnd"/>
      <w:r w:rsidRPr="00F311AB">
        <w:rPr>
          <w:rFonts w:ascii="Times New Roman" w:eastAsia="Times New Roman" w:hAnsi="Times New Roman" w:cs="Times New Roman"/>
          <w:bCs/>
          <w:sz w:val="24"/>
          <w:szCs w:val="24"/>
          <w:lang w:val="en-US"/>
        </w:rPr>
        <w:t xml:space="preserve"> и</w:t>
      </w:r>
    </w:p>
    <w:p w:rsidR="00BC0E34" w:rsidRPr="00F311AB" w:rsidRDefault="00BC0E34" w:rsidP="00532305">
      <w:pPr>
        <w:spacing w:after="0" w:line="240" w:lineRule="auto"/>
        <w:ind w:firstLine="709"/>
        <w:jc w:val="both"/>
        <w:rPr>
          <w:rFonts w:ascii="Times New Roman" w:eastAsia="Times New Roman" w:hAnsi="Times New Roman" w:cs="Times New Roman"/>
          <w:bCs/>
          <w:sz w:val="24"/>
          <w:szCs w:val="24"/>
          <w:lang w:val="en-US"/>
        </w:rPr>
      </w:pPr>
      <w:r w:rsidRPr="00F311AB">
        <w:rPr>
          <w:rFonts w:ascii="Times New Roman" w:eastAsia="Times New Roman" w:hAnsi="Times New Roman" w:cs="Times New Roman"/>
          <w:bCs/>
          <w:sz w:val="24"/>
          <w:szCs w:val="24"/>
          <w:lang w:val="en-US"/>
        </w:rPr>
        <w:t xml:space="preserve">а) </w:t>
      </w:r>
      <w:proofErr w:type="spellStart"/>
      <w:r w:rsidRPr="00F311AB">
        <w:rPr>
          <w:rFonts w:ascii="Times New Roman" w:eastAsia="Times New Roman" w:hAnsi="Times New Roman" w:cs="Times New Roman"/>
          <w:bCs/>
          <w:sz w:val="24"/>
          <w:szCs w:val="24"/>
          <w:lang w:val="en-US"/>
        </w:rPr>
        <w:t>посочване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публичните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регистри</w:t>
      </w:r>
      <w:proofErr w:type="spellEnd"/>
      <w:r w:rsidRPr="00F311AB">
        <w:rPr>
          <w:rFonts w:ascii="Times New Roman" w:eastAsia="Times New Roman" w:hAnsi="Times New Roman" w:cs="Times New Roman"/>
          <w:bCs/>
          <w:sz w:val="24"/>
          <w:szCs w:val="24"/>
          <w:lang w:val="en-US"/>
        </w:rPr>
        <w:t xml:space="preserve">, в </w:t>
      </w:r>
      <w:proofErr w:type="spellStart"/>
      <w:r w:rsidRPr="00F311AB">
        <w:rPr>
          <w:rFonts w:ascii="Times New Roman" w:eastAsia="Times New Roman" w:hAnsi="Times New Roman" w:cs="Times New Roman"/>
          <w:bCs/>
          <w:sz w:val="24"/>
          <w:szCs w:val="24"/>
          <w:lang w:val="en-US"/>
        </w:rPr>
        <w:t>които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съдържа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информация</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за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актовете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за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въвеждане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строежите</w:t>
      </w:r>
      <w:proofErr w:type="spellEnd"/>
      <w:r w:rsidRPr="00F311AB">
        <w:rPr>
          <w:rFonts w:ascii="Times New Roman" w:eastAsia="Times New Roman" w:hAnsi="Times New Roman" w:cs="Times New Roman"/>
          <w:bCs/>
          <w:sz w:val="24"/>
          <w:szCs w:val="24"/>
          <w:lang w:val="en-US"/>
        </w:rPr>
        <w:t xml:space="preserve"> в </w:t>
      </w:r>
      <w:proofErr w:type="spellStart"/>
      <w:r w:rsidRPr="00F311AB">
        <w:rPr>
          <w:rFonts w:ascii="Times New Roman" w:eastAsia="Times New Roman" w:hAnsi="Times New Roman" w:cs="Times New Roman"/>
          <w:bCs/>
          <w:sz w:val="24"/>
          <w:szCs w:val="24"/>
          <w:lang w:val="en-US"/>
        </w:rPr>
        <w:t>експлоатация</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която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информация</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включва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данни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за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компетентните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органи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които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издали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тези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актове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стойността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датата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която</w:t>
      </w:r>
      <w:proofErr w:type="spellEnd"/>
      <w:r w:rsidRPr="00F311AB">
        <w:rPr>
          <w:rFonts w:ascii="Times New Roman" w:eastAsia="Times New Roman" w:hAnsi="Times New Roman" w:cs="Times New Roman"/>
          <w:bCs/>
          <w:sz w:val="24"/>
          <w:szCs w:val="24"/>
          <w:lang w:val="en-US"/>
        </w:rPr>
        <w:t xml:space="preserve"> е </w:t>
      </w:r>
      <w:proofErr w:type="spellStart"/>
      <w:r w:rsidRPr="00F311AB">
        <w:rPr>
          <w:rFonts w:ascii="Times New Roman" w:eastAsia="Times New Roman" w:hAnsi="Times New Roman" w:cs="Times New Roman"/>
          <w:bCs/>
          <w:sz w:val="24"/>
          <w:szCs w:val="24"/>
          <w:lang w:val="en-US"/>
        </w:rPr>
        <w:t>приключило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изпълнението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мястото</w:t>
      </w:r>
      <w:proofErr w:type="spellEnd"/>
      <w:r w:rsidRPr="00F311AB">
        <w:rPr>
          <w:rFonts w:ascii="Times New Roman" w:eastAsia="Times New Roman" w:hAnsi="Times New Roman" w:cs="Times New Roman"/>
          <w:bCs/>
          <w:sz w:val="24"/>
          <w:szCs w:val="24"/>
          <w:lang w:val="en-US"/>
        </w:rPr>
        <w:t xml:space="preserve"> и </w:t>
      </w:r>
      <w:proofErr w:type="spellStart"/>
      <w:r w:rsidRPr="00F311AB">
        <w:rPr>
          <w:rFonts w:ascii="Times New Roman" w:eastAsia="Times New Roman" w:hAnsi="Times New Roman" w:cs="Times New Roman"/>
          <w:bCs/>
          <w:sz w:val="24"/>
          <w:szCs w:val="24"/>
          <w:lang w:val="en-US"/>
        </w:rPr>
        <w:t>вида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строителството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или</w:t>
      </w:r>
      <w:proofErr w:type="spellEnd"/>
    </w:p>
    <w:p w:rsidR="00BC0E34" w:rsidRPr="00F311AB" w:rsidRDefault="00BC0E34" w:rsidP="00532305">
      <w:pPr>
        <w:spacing w:after="0" w:line="240" w:lineRule="auto"/>
        <w:ind w:firstLine="794"/>
        <w:jc w:val="both"/>
        <w:rPr>
          <w:rFonts w:ascii="Times New Roman" w:eastAsia="Times New Roman" w:hAnsi="Times New Roman" w:cs="Times New Roman"/>
          <w:bCs/>
          <w:sz w:val="24"/>
          <w:szCs w:val="24"/>
          <w:lang w:val="en-US"/>
        </w:rPr>
      </w:pPr>
      <w:r w:rsidRPr="00F311AB">
        <w:rPr>
          <w:rFonts w:ascii="Times New Roman" w:eastAsia="Times New Roman" w:hAnsi="Times New Roman" w:cs="Times New Roman"/>
          <w:bCs/>
          <w:sz w:val="24"/>
          <w:szCs w:val="24"/>
          <w:lang w:val="en-US"/>
        </w:rPr>
        <w:t xml:space="preserve">б) </w:t>
      </w:r>
      <w:proofErr w:type="spellStart"/>
      <w:r w:rsidRPr="00F311AB">
        <w:rPr>
          <w:rFonts w:ascii="Times New Roman" w:eastAsia="Times New Roman" w:hAnsi="Times New Roman" w:cs="Times New Roman"/>
          <w:bCs/>
          <w:sz w:val="24"/>
          <w:szCs w:val="24"/>
          <w:lang w:val="en-US"/>
        </w:rPr>
        <w:t>удостоверения</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за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добро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изпълнение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които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съдържат</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стойността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датата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която</w:t>
      </w:r>
      <w:proofErr w:type="spellEnd"/>
      <w:r w:rsidRPr="00F311AB">
        <w:rPr>
          <w:rFonts w:ascii="Times New Roman" w:eastAsia="Times New Roman" w:hAnsi="Times New Roman" w:cs="Times New Roman"/>
          <w:bCs/>
          <w:sz w:val="24"/>
          <w:szCs w:val="24"/>
          <w:lang w:val="en-US"/>
        </w:rPr>
        <w:t xml:space="preserve"> е </w:t>
      </w:r>
      <w:proofErr w:type="spellStart"/>
      <w:r w:rsidRPr="00F311AB">
        <w:rPr>
          <w:rFonts w:ascii="Times New Roman" w:eastAsia="Times New Roman" w:hAnsi="Times New Roman" w:cs="Times New Roman"/>
          <w:bCs/>
          <w:sz w:val="24"/>
          <w:szCs w:val="24"/>
          <w:lang w:val="en-US"/>
        </w:rPr>
        <w:t>приключило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изпълнението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мястото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вида</w:t>
      </w:r>
      <w:proofErr w:type="spellEnd"/>
      <w:r w:rsidRPr="00F311AB">
        <w:rPr>
          <w:rFonts w:ascii="Times New Roman" w:eastAsia="Times New Roman" w:hAnsi="Times New Roman" w:cs="Times New Roman"/>
          <w:bCs/>
          <w:sz w:val="24"/>
          <w:szCs w:val="24"/>
          <w:lang w:val="en-US"/>
        </w:rPr>
        <w:t xml:space="preserve"> и </w:t>
      </w:r>
      <w:proofErr w:type="spellStart"/>
      <w:r w:rsidRPr="00F311AB">
        <w:rPr>
          <w:rFonts w:ascii="Times New Roman" w:eastAsia="Times New Roman" w:hAnsi="Times New Roman" w:cs="Times New Roman"/>
          <w:bCs/>
          <w:sz w:val="24"/>
          <w:szCs w:val="24"/>
          <w:lang w:val="en-US"/>
        </w:rPr>
        <w:t>обема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строителството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както</w:t>
      </w:r>
      <w:proofErr w:type="spellEnd"/>
      <w:r w:rsidRPr="00F311AB">
        <w:rPr>
          <w:rFonts w:ascii="Times New Roman" w:eastAsia="Times New Roman" w:hAnsi="Times New Roman" w:cs="Times New Roman"/>
          <w:bCs/>
          <w:sz w:val="24"/>
          <w:szCs w:val="24"/>
          <w:lang w:val="en-US"/>
        </w:rPr>
        <w:t xml:space="preserve"> и </w:t>
      </w:r>
      <w:proofErr w:type="spellStart"/>
      <w:r w:rsidRPr="00F311AB">
        <w:rPr>
          <w:rFonts w:ascii="Times New Roman" w:eastAsia="Times New Roman" w:hAnsi="Times New Roman" w:cs="Times New Roman"/>
          <w:bCs/>
          <w:sz w:val="24"/>
          <w:szCs w:val="24"/>
          <w:lang w:val="en-US"/>
        </w:rPr>
        <w:t>дали</w:t>
      </w:r>
      <w:proofErr w:type="spellEnd"/>
      <w:r w:rsidRPr="00F311AB">
        <w:rPr>
          <w:rFonts w:ascii="Times New Roman" w:eastAsia="Times New Roman" w:hAnsi="Times New Roman" w:cs="Times New Roman"/>
          <w:bCs/>
          <w:sz w:val="24"/>
          <w:szCs w:val="24"/>
          <w:lang w:val="en-US"/>
        </w:rPr>
        <w:t xml:space="preserve"> е </w:t>
      </w:r>
      <w:proofErr w:type="spellStart"/>
      <w:r w:rsidRPr="00F311AB">
        <w:rPr>
          <w:rFonts w:ascii="Times New Roman" w:eastAsia="Times New Roman" w:hAnsi="Times New Roman" w:cs="Times New Roman"/>
          <w:bCs/>
          <w:sz w:val="24"/>
          <w:szCs w:val="24"/>
          <w:lang w:val="en-US"/>
        </w:rPr>
        <w:t>изпълнено</w:t>
      </w:r>
      <w:proofErr w:type="spellEnd"/>
      <w:r w:rsidRPr="00F311AB">
        <w:rPr>
          <w:rFonts w:ascii="Times New Roman" w:eastAsia="Times New Roman" w:hAnsi="Times New Roman" w:cs="Times New Roman"/>
          <w:bCs/>
          <w:sz w:val="24"/>
          <w:szCs w:val="24"/>
          <w:lang w:val="en-US"/>
        </w:rPr>
        <w:t xml:space="preserve"> в </w:t>
      </w:r>
      <w:proofErr w:type="spellStart"/>
      <w:r w:rsidRPr="00F311AB">
        <w:rPr>
          <w:rFonts w:ascii="Times New Roman" w:eastAsia="Times New Roman" w:hAnsi="Times New Roman" w:cs="Times New Roman"/>
          <w:bCs/>
          <w:sz w:val="24"/>
          <w:szCs w:val="24"/>
          <w:lang w:val="en-US"/>
        </w:rPr>
        <w:t>съответствие</w:t>
      </w:r>
      <w:proofErr w:type="spellEnd"/>
      <w:r w:rsidRPr="00F311AB">
        <w:rPr>
          <w:rFonts w:ascii="Times New Roman" w:eastAsia="Times New Roman" w:hAnsi="Times New Roman" w:cs="Times New Roman"/>
          <w:bCs/>
          <w:sz w:val="24"/>
          <w:szCs w:val="24"/>
          <w:lang w:val="en-US"/>
        </w:rPr>
        <w:t xml:space="preserve"> с </w:t>
      </w:r>
      <w:proofErr w:type="spellStart"/>
      <w:r w:rsidRPr="00F311AB">
        <w:rPr>
          <w:rFonts w:ascii="Times New Roman" w:eastAsia="Times New Roman" w:hAnsi="Times New Roman" w:cs="Times New Roman"/>
          <w:bCs/>
          <w:sz w:val="24"/>
          <w:szCs w:val="24"/>
          <w:lang w:val="en-US"/>
        </w:rPr>
        <w:t>нормативните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изисквания</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удостоверенията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съдържат</w:t>
      </w:r>
      <w:proofErr w:type="spellEnd"/>
      <w:r w:rsidRPr="00F311AB">
        <w:rPr>
          <w:rFonts w:ascii="Times New Roman" w:eastAsia="Times New Roman" w:hAnsi="Times New Roman" w:cs="Times New Roman"/>
          <w:bCs/>
          <w:sz w:val="24"/>
          <w:szCs w:val="24"/>
          <w:lang w:val="en-US"/>
        </w:rPr>
        <w:t xml:space="preserve"> и </w:t>
      </w:r>
      <w:proofErr w:type="spellStart"/>
      <w:r w:rsidRPr="00F311AB">
        <w:rPr>
          <w:rFonts w:ascii="Times New Roman" w:eastAsia="Times New Roman" w:hAnsi="Times New Roman" w:cs="Times New Roman"/>
          <w:bCs/>
          <w:sz w:val="24"/>
          <w:szCs w:val="24"/>
          <w:lang w:val="en-US"/>
        </w:rPr>
        <w:t>дата</w:t>
      </w:r>
      <w:proofErr w:type="spellEnd"/>
      <w:r w:rsidRPr="00F311AB">
        <w:rPr>
          <w:rFonts w:ascii="Times New Roman" w:eastAsia="Times New Roman" w:hAnsi="Times New Roman" w:cs="Times New Roman"/>
          <w:bCs/>
          <w:sz w:val="24"/>
          <w:szCs w:val="24"/>
          <w:lang w:val="en-US"/>
        </w:rPr>
        <w:t xml:space="preserve"> и </w:t>
      </w:r>
      <w:proofErr w:type="spellStart"/>
      <w:r w:rsidRPr="00F311AB">
        <w:rPr>
          <w:rFonts w:ascii="Times New Roman" w:eastAsia="Times New Roman" w:hAnsi="Times New Roman" w:cs="Times New Roman"/>
          <w:bCs/>
          <w:sz w:val="24"/>
          <w:szCs w:val="24"/>
          <w:lang w:val="en-US"/>
        </w:rPr>
        <w:t>подпис</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издателя</w:t>
      </w:r>
      <w:proofErr w:type="spellEnd"/>
      <w:r w:rsidRPr="00F311AB">
        <w:rPr>
          <w:rFonts w:ascii="Times New Roman" w:eastAsia="Times New Roman" w:hAnsi="Times New Roman" w:cs="Times New Roman"/>
          <w:bCs/>
          <w:sz w:val="24"/>
          <w:szCs w:val="24"/>
          <w:lang w:val="en-US"/>
        </w:rPr>
        <w:t xml:space="preserve"> и </w:t>
      </w:r>
      <w:proofErr w:type="spellStart"/>
      <w:r w:rsidRPr="00F311AB">
        <w:rPr>
          <w:rFonts w:ascii="Times New Roman" w:eastAsia="Times New Roman" w:hAnsi="Times New Roman" w:cs="Times New Roman"/>
          <w:bCs/>
          <w:sz w:val="24"/>
          <w:szCs w:val="24"/>
          <w:lang w:val="en-US"/>
        </w:rPr>
        <w:t>данни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за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контакт</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или</w:t>
      </w:r>
      <w:proofErr w:type="spellEnd"/>
    </w:p>
    <w:p w:rsidR="00BC0E34" w:rsidRPr="00F311AB" w:rsidRDefault="00BC0E34" w:rsidP="00532305">
      <w:pPr>
        <w:spacing w:after="0" w:line="240" w:lineRule="auto"/>
        <w:ind w:firstLine="794"/>
        <w:jc w:val="both"/>
        <w:rPr>
          <w:rFonts w:ascii="Times New Roman" w:eastAsia="Times New Roman" w:hAnsi="Times New Roman" w:cs="Times New Roman"/>
          <w:bCs/>
          <w:sz w:val="24"/>
          <w:szCs w:val="24"/>
          <w:lang w:val="en-US"/>
        </w:rPr>
      </w:pPr>
      <w:r w:rsidRPr="00F311AB">
        <w:rPr>
          <w:rFonts w:ascii="Times New Roman" w:eastAsia="Times New Roman" w:hAnsi="Times New Roman" w:cs="Times New Roman"/>
          <w:bCs/>
          <w:sz w:val="24"/>
          <w:szCs w:val="24"/>
          <w:lang w:val="en-US"/>
        </w:rPr>
        <w:t xml:space="preserve">в) </w:t>
      </w:r>
      <w:proofErr w:type="spellStart"/>
      <w:proofErr w:type="gramStart"/>
      <w:r w:rsidRPr="00F311AB">
        <w:rPr>
          <w:rFonts w:ascii="Times New Roman" w:eastAsia="Times New Roman" w:hAnsi="Times New Roman" w:cs="Times New Roman"/>
          <w:bCs/>
          <w:sz w:val="24"/>
          <w:szCs w:val="24"/>
          <w:lang w:val="en-US"/>
        </w:rPr>
        <w:t>документи</w:t>
      </w:r>
      <w:proofErr w:type="spellEnd"/>
      <w:proofErr w:type="gram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удостоверяващи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изпълнението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вида</w:t>
      </w:r>
      <w:proofErr w:type="spellEnd"/>
      <w:r w:rsidRPr="00F311AB">
        <w:rPr>
          <w:rFonts w:ascii="Times New Roman" w:eastAsia="Times New Roman" w:hAnsi="Times New Roman" w:cs="Times New Roman"/>
          <w:bCs/>
          <w:sz w:val="24"/>
          <w:szCs w:val="24"/>
          <w:lang w:val="en-US"/>
        </w:rPr>
        <w:t xml:space="preserve"> и </w:t>
      </w:r>
      <w:proofErr w:type="spellStart"/>
      <w:r w:rsidRPr="00F311AB">
        <w:rPr>
          <w:rFonts w:ascii="Times New Roman" w:eastAsia="Times New Roman" w:hAnsi="Times New Roman" w:cs="Times New Roman"/>
          <w:bCs/>
          <w:sz w:val="24"/>
          <w:szCs w:val="24"/>
          <w:lang w:val="en-US"/>
        </w:rPr>
        <w:t>обема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изпълнените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строителни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дейности</w:t>
      </w:r>
      <w:proofErr w:type="spellEnd"/>
      <w:r w:rsidRPr="00F311AB">
        <w:rPr>
          <w:rFonts w:ascii="Times New Roman" w:eastAsia="Times New Roman" w:hAnsi="Times New Roman" w:cs="Times New Roman"/>
          <w:bCs/>
          <w:sz w:val="24"/>
          <w:szCs w:val="24"/>
          <w:lang w:val="en-US"/>
        </w:rPr>
        <w:t>.</w:t>
      </w:r>
    </w:p>
    <w:p w:rsidR="00BC0E34" w:rsidRPr="00F311AB" w:rsidRDefault="00BC0E34" w:rsidP="00532305">
      <w:pPr>
        <w:spacing w:after="0" w:line="240" w:lineRule="auto"/>
        <w:ind w:firstLine="794"/>
        <w:jc w:val="both"/>
        <w:rPr>
          <w:rFonts w:ascii="Times New Roman" w:eastAsia="Times New Roman" w:hAnsi="Times New Roman" w:cs="Times New Roman"/>
          <w:bCs/>
          <w:sz w:val="24"/>
          <w:szCs w:val="24"/>
          <w:lang w:val="en-US"/>
        </w:rPr>
      </w:pPr>
      <w:r w:rsidRPr="00F311AB">
        <w:rPr>
          <w:rFonts w:ascii="Times New Roman" w:eastAsia="Times New Roman" w:hAnsi="Times New Roman" w:cs="Times New Roman"/>
          <w:bCs/>
          <w:sz w:val="24"/>
          <w:szCs w:val="24"/>
          <w:u w:val="single"/>
        </w:rPr>
        <w:t>Минимално изискване</w:t>
      </w:r>
      <w:r w:rsidRPr="00F311AB">
        <w:rPr>
          <w:rFonts w:ascii="Times New Roman" w:eastAsia="Times New Roman" w:hAnsi="Times New Roman" w:cs="Times New Roman"/>
          <w:bCs/>
          <w:sz w:val="24"/>
          <w:szCs w:val="24"/>
        </w:rPr>
        <w:t xml:space="preserve">: </w:t>
      </w:r>
      <w:proofErr w:type="spellStart"/>
      <w:r w:rsidRPr="00F311AB">
        <w:rPr>
          <w:rFonts w:ascii="Times New Roman" w:eastAsia="Times New Roman" w:hAnsi="Times New Roman" w:cs="Times New Roman"/>
          <w:bCs/>
          <w:sz w:val="24"/>
          <w:szCs w:val="24"/>
          <w:lang w:val="en-US"/>
        </w:rPr>
        <w:t>Участникът</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следва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да</w:t>
      </w:r>
      <w:proofErr w:type="spellEnd"/>
      <w:r w:rsidRPr="00F311AB">
        <w:rPr>
          <w:rFonts w:ascii="Times New Roman" w:eastAsia="Times New Roman" w:hAnsi="Times New Roman" w:cs="Times New Roman"/>
          <w:bCs/>
          <w:sz w:val="24"/>
          <w:szCs w:val="24"/>
          <w:lang w:val="en-US"/>
        </w:rPr>
        <w:t xml:space="preserve"> е </w:t>
      </w:r>
      <w:proofErr w:type="spellStart"/>
      <w:r w:rsidRPr="00F311AB">
        <w:rPr>
          <w:rFonts w:ascii="Times New Roman" w:eastAsia="Times New Roman" w:hAnsi="Times New Roman" w:cs="Times New Roman"/>
          <w:bCs/>
          <w:sz w:val="24"/>
          <w:szCs w:val="24"/>
          <w:lang w:val="en-US"/>
        </w:rPr>
        <w:t>изпълнил</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минимум</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един</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договор</w:t>
      </w:r>
      <w:proofErr w:type="spellEnd"/>
      <w:r w:rsidRPr="00F311AB">
        <w:rPr>
          <w:rFonts w:ascii="Times New Roman" w:eastAsia="Times New Roman" w:hAnsi="Times New Roman" w:cs="Times New Roman"/>
          <w:bCs/>
          <w:sz w:val="24"/>
          <w:szCs w:val="24"/>
          <w:lang w:val="en-US"/>
        </w:rPr>
        <w:t xml:space="preserve"> с </w:t>
      </w:r>
      <w:proofErr w:type="spellStart"/>
      <w:r w:rsidRPr="00F311AB">
        <w:rPr>
          <w:rFonts w:ascii="Times New Roman" w:eastAsia="Times New Roman" w:hAnsi="Times New Roman" w:cs="Times New Roman"/>
          <w:bCs/>
          <w:sz w:val="24"/>
          <w:szCs w:val="24"/>
          <w:lang w:val="en-US"/>
        </w:rPr>
        <w:t>предмет</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еднакъв</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или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сходен</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предмета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поръчката</w:t>
      </w:r>
      <w:proofErr w:type="spellEnd"/>
    </w:p>
    <w:p w:rsidR="00BC0E34" w:rsidRPr="00F311AB" w:rsidRDefault="00BC0E34" w:rsidP="00532305">
      <w:pPr>
        <w:spacing w:after="0" w:line="240" w:lineRule="auto"/>
        <w:ind w:firstLine="851"/>
        <w:jc w:val="both"/>
        <w:rPr>
          <w:rFonts w:ascii="Times New Roman" w:eastAsia="Times New Roman" w:hAnsi="Times New Roman" w:cs="Times New Roman"/>
          <w:bCs/>
          <w:sz w:val="24"/>
          <w:szCs w:val="24"/>
          <w:lang w:val="en-US"/>
        </w:rPr>
      </w:pPr>
      <w:r w:rsidRPr="00F311AB">
        <w:rPr>
          <w:rFonts w:ascii="Times New Roman" w:eastAsia="Times New Roman" w:hAnsi="Times New Roman" w:cs="Times New Roman"/>
          <w:bCs/>
          <w:sz w:val="24"/>
          <w:szCs w:val="24"/>
          <w:lang w:val="en-US"/>
        </w:rPr>
        <w:t xml:space="preserve">* </w:t>
      </w:r>
      <w:proofErr w:type="spellStart"/>
      <w:proofErr w:type="gramStart"/>
      <w:r w:rsidRPr="00F311AB">
        <w:rPr>
          <w:rFonts w:ascii="Times New Roman" w:eastAsia="Times New Roman" w:hAnsi="Times New Roman" w:cs="Times New Roman"/>
          <w:bCs/>
          <w:sz w:val="24"/>
          <w:szCs w:val="24"/>
          <w:lang w:val="en-US"/>
        </w:rPr>
        <w:t>за</w:t>
      </w:r>
      <w:proofErr w:type="spellEnd"/>
      <w:proofErr w:type="gram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сходни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предмета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поръчката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договори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считат</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такива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отнасящи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за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строително-ремонтни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работи</w:t>
      </w:r>
      <w:proofErr w:type="spellEnd"/>
    </w:p>
    <w:p w:rsidR="00BC0E34" w:rsidRPr="00F311AB" w:rsidRDefault="00BC0E34" w:rsidP="00532305">
      <w:pPr>
        <w:spacing w:after="0" w:line="240" w:lineRule="auto"/>
        <w:ind w:firstLine="794"/>
        <w:jc w:val="both"/>
        <w:rPr>
          <w:rFonts w:ascii="Times New Roman" w:eastAsia="Times New Roman" w:hAnsi="Times New Roman" w:cs="Times New Roman"/>
          <w:bCs/>
          <w:sz w:val="24"/>
          <w:szCs w:val="24"/>
        </w:rPr>
      </w:pPr>
      <w:r w:rsidRPr="00F311AB">
        <w:rPr>
          <w:rFonts w:ascii="Times New Roman" w:eastAsia="Times New Roman" w:hAnsi="Times New Roman" w:cs="Times New Roman"/>
          <w:bCs/>
          <w:sz w:val="24"/>
          <w:szCs w:val="24"/>
        </w:rPr>
        <w:t>2. Списък на технически лица, включително на тези, отговарящи за контрола на качеството и посочване на образованието, професионалната квалификация и професионалния опит на участника и/или на ръководните му служители, включително на лицата, които отговарят за извършването на строителството</w:t>
      </w:r>
    </w:p>
    <w:p w:rsidR="00BC0E34" w:rsidRPr="00F311AB" w:rsidRDefault="00BC0E34" w:rsidP="00532305">
      <w:pPr>
        <w:spacing w:after="0" w:line="240" w:lineRule="auto"/>
        <w:ind w:firstLine="851"/>
        <w:jc w:val="both"/>
        <w:rPr>
          <w:rFonts w:ascii="Times New Roman" w:eastAsia="Times New Roman" w:hAnsi="Times New Roman" w:cs="Times New Roman"/>
          <w:bCs/>
          <w:sz w:val="24"/>
          <w:szCs w:val="24"/>
          <w:lang w:val="en-US"/>
        </w:rPr>
      </w:pPr>
      <w:r w:rsidRPr="00F311AB">
        <w:rPr>
          <w:rFonts w:ascii="Times New Roman" w:eastAsia="Times New Roman" w:hAnsi="Times New Roman" w:cs="Times New Roman"/>
          <w:bCs/>
          <w:sz w:val="24"/>
          <w:szCs w:val="24"/>
          <w:u w:val="single"/>
        </w:rPr>
        <w:t>Минимално изискване</w:t>
      </w:r>
      <w:r w:rsidRPr="00F311AB">
        <w:rPr>
          <w:rFonts w:ascii="Times New Roman" w:eastAsia="Times New Roman" w:hAnsi="Times New Roman" w:cs="Times New Roman"/>
          <w:bCs/>
          <w:sz w:val="24"/>
          <w:szCs w:val="24"/>
        </w:rPr>
        <w:t xml:space="preserve">: </w:t>
      </w:r>
      <w:proofErr w:type="spellStart"/>
      <w:r w:rsidRPr="00F311AB">
        <w:rPr>
          <w:rFonts w:ascii="Times New Roman" w:eastAsia="Times New Roman" w:hAnsi="Times New Roman" w:cs="Times New Roman"/>
          <w:bCs/>
          <w:sz w:val="24"/>
          <w:szCs w:val="24"/>
          <w:lang w:val="en-US"/>
        </w:rPr>
        <w:t>Участникът</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трябва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докаже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наличие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минимум</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следните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техници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или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инженери</w:t>
      </w:r>
      <w:proofErr w:type="spellEnd"/>
      <w:r w:rsidRPr="00F311AB">
        <w:rPr>
          <w:rFonts w:ascii="Times New Roman" w:eastAsia="Times New Roman" w:hAnsi="Times New Roman" w:cs="Times New Roman"/>
          <w:bCs/>
          <w:sz w:val="24"/>
          <w:szCs w:val="24"/>
          <w:lang w:val="en-US"/>
        </w:rPr>
        <w:t>:</w:t>
      </w:r>
    </w:p>
    <w:p w:rsidR="00BC0E34" w:rsidRPr="00F311AB" w:rsidRDefault="00BC0E34" w:rsidP="00BC0E34">
      <w:pPr>
        <w:spacing w:after="0" w:line="240" w:lineRule="auto"/>
        <w:ind w:left="794"/>
        <w:jc w:val="both"/>
        <w:rPr>
          <w:rFonts w:ascii="Times New Roman" w:eastAsia="Times New Roman" w:hAnsi="Times New Roman" w:cs="Times New Roman"/>
          <w:bCs/>
          <w:sz w:val="24"/>
          <w:szCs w:val="24"/>
          <w:lang w:val="en-US"/>
        </w:rPr>
      </w:pPr>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Координатор</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безопасност</w:t>
      </w:r>
      <w:proofErr w:type="spellEnd"/>
      <w:r w:rsidRPr="00F311AB">
        <w:rPr>
          <w:rFonts w:ascii="Times New Roman" w:eastAsia="Times New Roman" w:hAnsi="Times New Roman" w:cs="Times New Roman"/>
          <w:bCs/>
          <w:sz w:val="24"/>
          <w:szCs w:val="24"/>
          <w:lang w:val="en-US"/>
        </w:rPr>
        <w:t xml:space="preserve"> и </w:t>
      </w:r>
      <w:proofErr w:type="spellStart"/>
      <w:r w:rsidRPr="00F311AB">
        <w:rPr>
          <w:rFonts w:ascii="Times New Roman" w:eastAsia="Times New Roman" w:hAnsi="Times New Roman" w:cs="Times New Roman"/>
          <w:bCs/>
          <w:sz w:val="24"/>
          <w:szCs w:val="24"/>
          <w:lang w:val="en-US"/>
        </w:rPr>
        <w:t>здраве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при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извършване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СРР </w:t>
      </w:r>
    </w:p>
    <w:p w:rsidR="00BC0E34" w:rsidRPr="00F311AB" w:rsidRDefault="00BC0E34" w:rsidP="00532305">
      <w:pPr>
        <w:spacing w:after="0" w:line="240" w:lineRule="auto"/>
        <w:ind w:firstLine="709"/>
        <w:jc w:val="both"/>
        <w:rPr>
          <w:rFonts w:ascii="Times New Roman" w:eastAsia="Times New Roman" w:hAnsi="Times New Roman" w:cs="Times New Roman"/>
          <w:bCs/>
          <w:sz w:val="24"/>
          <w:szCs w:val="24"/>
        </w:rPr>
      </w:pPr>
      <w:proofErr w:type="gramStart"/>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Технически</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правоспособно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лице</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което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да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извършва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техническо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ръководство</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на</w:t>
      </w:r>
      <w:proofErr w:type="spellEnd"/>
      <w:r w:rsidRPr="00F311AB">
        <w:rPr>
          <w:rFonts w:ascii="Times New Roman" w:eastAsia="Times New Roman" w:hAnsi="Times New Roman" w:cs="Times New Roman"/>
          <w:bCs/>
          <w:sz w:val="24"/>
          <w:szCs w:val="24"/>
          <w:lang w:val="en-US"/>
        </w:rPr>
        <w:t xml:space="preserve"> СРР </w:t>
      </w:r>
      <w:proofErr w:type="spellStart"/>
      <w:r w:rsidRPr="00F311AB">
        <w:rPr>
          <w:rFonts w:ascii="Times New Roman" w:eastAsia="Times New Roman" w:hAnsi="Times New Roman" w:cs="Times New Roman"/>
          <w:bCs/>
          <w:sz w:val="24"/>
          <w:szCs w:val="24"/>
          <w:lang w:val="en-US"/>
        </w:rPr>
        <w:t>със</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съответната</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квалификация</w:t>
      </w:r>
      <w:proofErr w:type="spellEnd"/>
      <w:r w:rsidRPr="00F311AB">
        <w:rPr>
          <w:rFonts w:ascii="Times New Roman" w:eastAsia="Times New Roman" w:hAnsi="Times New Roman" w:cs="Times New Roman"/>
          <w:bCs/>
          <w:sz w:val="24"/>
          <w:szCs w:val="24"/>
          <w:lang w:val="en-US"/>
        </w:rPr>
        <w:t xml:space="preserve"> </w:t>
      </w:r>
      <w:proofErr w:type="spellStart"/>
      <w:r w:rsidRPr="00F311AB">
        <w:rPr>
          <w:rFonts w:ascii="Times New Roman" w:eastAsia="Times New Roman" w:hAnsi="Times New Roman" w:cs="Times New Roman"/>
          <w:bCs/>
          <w:sz w:val="24"/>
          <w:szCs w:val="24"/>
          <w:lang w:val="en-US"/>
        </w:rPr>
        <w:t>по</w:t>
      </w:r>
      <w:proofErr w:type="spellEnd"/>
      <w:r w:rsidRPr="00F311AB">
        <w:rPr>
          <w:rFonts w:ascii="Times New Roman" w:eastAsia="Times New Roman" w:hAnsi="Times New Roman" w:cs="Times New Roman"/>
          <w:bCs/>
          <w:sz w:val="24"/>
          <w:szCs w:val="24"/>
          <w:lang w:val="en-US"/>
        </w:rPr>
        <w:t xml:space="preserve"> чл.163а </w:t>
      </w:r>
      <w:proofErr w:type="spellStart"/>
      <w:r w:rsidRPr="00F311AB">
        <w:rPr>
          <w:rFonts w:ascii="Times New Roman" w:eastAsia="Times New Roman" w:hAnsi="Times New Roman" w:cs="Times New Roman"/>
          <w:bCs/>
          <w:sz w:val="24"/>
          <w:szCs w:val="24"/>
          <w:lang w:val="en-US"/>
        </w:rPr>
        <w:t>от</w:t>
      </w:r>
      <w:proofErr w:type="spellEnd"/>
      <w:r w:rsidRPr="00F311AB">
        <w:rPr>
          <w:rFonts w:ascii="Times New Roman" w:eastAsia="Times New Roman" w:hAnsi="Times New Roman" w:cs="Times New Roman"/>
          <w:bCs/>
          <w:sz w:val="24"/>
          <w:szCs w:val="24"/>
          <w:lang w:val="en-US"/>
        </w:rPr>
        <w:t xml:space="preserve"> ЗУТ.</w:t>
      </w:r>
      <w:proofErr w:type="gramEnd"/>
    </w:p>
    <w:p w:rsidR="00BC0E34" w:rsidRPr="00F311AB" w:rsidRDefault="00BC0E34" w:rsidP="00532305">
      <w:pPr>
        <w:spacing w:after="0" w:line="240" w:lineRule="auto"/>
        <w:ind w:firstLine="794"/>
        <w:jc w:val="both"/>
        <w:rPr>
          <w:rFonts w:ascii="Times New Roman" w:eastAsia="Times New Roman" w:hAnsi="Times New Roman" w:cs="Times New Roman"/>
          <w:bCs/>
          <w:sz w:val="24"/>
          <w:szCs w:val="24"/>
        </w:rPr>
      </w:pPr>
      <w:r w:rsidRPr="00F311AB">
        <w:rPr>
          <w:rFonts w:ascii="Times New Roman" w:eastAsia="Times New Roman" w:hAnsi="Times New Roman" w:cs="Times New Roman"/>
          <w:bCs/>
          <w:sz w:val="24"/>
          <w:szCs w:val="24"/>
        </w:rPr>
        <w:t>3. Участникът, с цел осигуряване качество при изпълнението на дейностите, предмет на процедурата,трябва да притежава към датата за получаване на оферти следните валидни сертификати: ISO 9001-2008 или еквивалент; ISO 14001-2004 или еквивалент; OHSAS 18001-2007 или еквивалент</w:t>
      </w:r>
      <w:r w:rsidRPr="00F311AB">
        <w:rPr>
          <w:rFonts w:ascii="Calibri" w:eastAsia="Calibri" w:hAnsi="Calibri" w:cs="Times New Roman"/>
        </w:rPr>
        <w:t xml:space="preserve"> </w:t>
      </w:r>
      <w:r w:rsidRPr="00F311AB">
        <w:rPr>
          <w:rFonts w:ascii="Times New Roman" w:eastAsia="Times New Roman" w:hAnsi="Times New Roman" w:cs="Times New Roman"/>
          <w:bCs/>
          <w:sz w:val="24"/>
          <w:szCs w:val="24"/>
        </w:rPr>
        <w:t>с обхват на дейностите по предмета на поръчката.</w:t>
      </w:r>
    </w:p>
    <w:p w:rsidR="003A5D16" w:rsidRPr="00F311AB" w:rsidRDefault="003A5D16" w:rsidP="003A5D16">
      <w:pPr>
        <w:pStyle w:val="2"/>
        <w:rPr>
          <w:rFonts w:ascii="Times New Roman" w:eastAsia="Times New Roman" w:hAnsi="Times New Roman" w:cs="Times New Roman"/>
          <w:bCs w:val="0"/>
          <w:color w:val="auto"/>
          <w:sz w:val="24"/>
          <w:szCs w:val="24"/>
          <w:lang w:eastAsia="bg-BG"/>
        </w:rPr>
      </w:pPr>
      <w:bookmarkStart w:id="18" w:name="_Toc401750943"/>
      <w:r w:rsidRPr="00F311AB">
        <w:rPr>
          <w:rFonts w:ascii="Times New Roman" w:eastAsia="Times New Roman" w:hAnsi="Times New Roman" w:cs="Times New Roman"/>
          <w:bCs w:val="0"/>
          <w:color w:val="auto"/>
          <w:sz w:val="24"/>
          <w:szCs w:val="24"/>
          <w:lang w:eastAsia="bg-BG"/>
        </w:rPr>
        <w:t>1</w:t>
      </w:r>
      <w:r w:rsidR="00A40B29" w:rsidRPr="00F311AB">
        <w:rPr>
          <w:rFonts w:ascii="Times New Roman" w:eastAsia="Times New Roman" w:hAnsi="Times New Roman" w:cs="Times New Roman"/>
          <w:bCs w:val="0"/>
          <w:color w:val="auto"/>
          <w:sz w:val="24"/>
          <w:szCs w:val="24"/>
          <w:lang w:eastAsia="bg-BG"/>
        </w:rPr>
        <w:t>3</w:t>
      </w:r>
      <w:r w:rsidRPr="00F311AB">
        <w:rPr>
          <w:rFonts w:ascii="Times New Roman" w:eastAsia="Times New Roman" w:hAnsi="Times New Roman" w:cs="Times New Roman"/>
          <w:bCs w:val="0"/>
          <w:color w:val="auto"/>
          <w:sz w:val="24"/>
          <w:szCs w:val="24"/>
          <w:lang w:eastAsia="bg-BG"/>
        </w:rPr>
        <w:t>. Изисквания за качество</w:t>
      </w:r>
      <w:bookmarkEnd w:id="18"/>
    </w:p>
    <w:p w:rsidR="007E58FC" w:rsidRPr="00F311AB" w:rsidRDefault="007E58FC" w:rsidP="007E58FC">
      <w:pPr>
        <w:spacing w:after="0" w:line="240" w:lineRule="auto"/>
        <w:ind w:firstLine="709"/>
        <w:jc w:val="both"/>
        <w:rPr>
          <w:rFonts w:ascii="Times New Roman" w:eastAsia="Times New Roman" w:hAnsi="Times New Roman" w:cs="Times New Roman"/>
          <w:bCs/>
          <w:sz w:val="24"/>
          <w:szCs w:val="24"/>
        </w:rPr>
      </w:pPr>
      <w:r w:rsidRPr="00F311AB">
        <w:rPr>
          <w:rFonts w:ascii="Times New Roman" w:eastAsia="Times New Roman" w:hAnsi="Times New Roman" w:cs="Times New Roman"/>
          <w:bCs/>
          <w:sz w:val="24"/>
          <w:szCs w:val="24"/>
        </w:rPr>
        <w:t>СМР да отговарят на нормативните изисквания и стандарти за строителство. Гаранционният срок на изпълнените СМР започва да тече от предаването на строежа и да не бъде по-малък от определените в Наредба №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Да се спазва Наредба №2 за минималните изисквания за здравословни и безопасни условия на труд при извършване на СМР.</w:t>
      </w:r>
    </w:p>
    <w:p w:rsidR="007E58FC" w:rsidRPr="00F311AB" w:rsidRDefault="007E58FC" w:rsidP="007E58FC">
      <w:pPr>
        <w:spacing w:after="0" w:line="240" w:lineRule="auto"/>
        <w:ind w:firstLine="709"/>
        <w:jc w:val="both"/>
        <w:rPr>
          <w:rFonts w:ascii="Times New Roman" w:eastAsia="Times New Roman" w:hAnsi="Times New Roman" w:cs="Times New Roman"/>
          <w:bCs/>
          <w:sz w:val="24"/>
          <w:szCs w:val="24"/>
        </w:rPr>
      </w:pPr>
      <w:r w:rsidRPr="00F311AB">
        <w:rPr>
          <w:rFonts w:ascii="Times New Roman" w:eastAsia="Times New Roman" w:hAnsi="Times New Roman" w:cs="Times New Roman"/>
          <w:bCs/>
          <w:sz w:val="24"/>
          <w:szCs w:val="24"/>
        </w:rPr>
        <w:lastRenderedPageBreak/>
        <w:t>Изпълнителят е длъжен да осигури технически ръководител на всеки изпълняван обект. При изпълнение на контрола от страна на Възложителя и при констатиране на неизпълнение на това изискване да бъде предвидено налагане на санкция.</w:t>
      </w:r>
    </w:p>
    <w:p w:rsidR="007E58FC" w:rsidRPr="007E58FC" w:rsidRDefault="007E58FC" w:rsidP="007E58FC">
      <w:pPr>
        <w:spacing w:after="0" w:line="240" w:lineRule="auto"/>
        <w:ind w:firstLine="709"/>
        <w:jc w:val="both"/>
        <w:rPr>
          <w:rFonts w:ascii="Times New Roman" w:eastAsia="Times New Roman" w:hAnsi="Times New Roman" w:cs="Times New Roman"/>
          <w:bCs/>
          <w:sz w:val="24"/>
          <w:szCs w:val="24"/>
        </w:rPr>
      </w:pPr>
      <w:r w:rsidRPr="00F311AB">
        <w:rPr>
          <w:rFonts w:ascii="Times New Roman" w:eastAsia="Times New Roman" w:hAnsi="Times New Roman" w:cs="Times New Roman"/>
          <w:bCs/>
          <w:sz w:val="24"/>
          <w:szCs w:val="24"/>
        </w:rPr>
        <w:t xml:space="preserve">Изпълнителят е длъжен да не допуска промени в предварително заложените видове </w:t>
      </w:r>
      <w:r w:rsidRPr="007E58FC">
        <w:rPr>
          <w:rFonts w:ascii="Times New Roman" w:eastAsia="Times New Roman" w:hAnsi="Times New Roman" w:cs="Times New Roman"/>
          <w:bCs/>
          <w:sz w:val="24"/>
          <w:szCs w:val="24"/>
        </w:rPr>
        <w:t>СМР без съгласието на Възложителя. При констатиране на изпълнени, но невъзложени СМР същите са за сметка на Изпълнителя.</w:t>
      </w:r>
    </w:p>
    <w:p w:rsidR="009E007E" w:rsidRDefault="003A5D16" w:rsidP="009E007E">
      <w:pPr>
        <w:ind w:firstLine="709"/>
        <w:jc w:val="both"/>
        <w:rPr>
          <w:rFonts w:ascii="Times New Roman" w:hAnsi="Times New Roman" w:cs="Times New Roman"/>
          <w:sz w:val="24"/>
          <w:lang w:eastAsia="bg-BG"/>
        </w:rPr>
      </w:pPr>
      <w:r>
        <w:rPr>
          <w:rFonts w:ascii="Times New Roman" w:hAnsi="Times New Roman" w:cs="Times New Roman"/>
          <w:sz w:val="24"/>
          <w:lang w:eastAsia="bg-BG"/>
        </w:rPr>
        <w:t xml:space="preserve"> </w:t>
      </w:r>
    </w:p>
    <w:p w:rsidR="009E007E" w:rsidRDefault="009E007E" w:rsidP="009E007E">
      <w:pPr>
        <w:ind w:firstLine="709"/>
        <w:jc w:val="both"/>
        <w:rPr>
          <w:rFonts w:ascii="Times New Roman" w:hAnsi="Times New Roman" w:cs="Times New Roman"/>
          <w:sz w:val="24"/>
          <w:lang w:eastAsia="bg-BG"/>
        </w:rPr>
      </w:pPr>
    </w:p>
    <w:p w:rsidR="009D02EE" w:rsidRPr="00A40B29" w:rsidRDefault="009D02EE" w:rsidP="009E007E">
      <w:pPr>
        <w:ind w:firstLine="709"/>
        <w:jc w:val="both"/>
        <w:rPr>
          <w:rFonts w:ascii="Times New Roman" w:eastAsia="Times New Roman" w:hAnsi="Times New Roman" w:cs="Times New Roman"/>
          <w:bCs/>
          <w:sz w:val="24"/>
          <w:szCs w:val="24"/>
          <w:lang w:val="en-US"/>
        </w:rPr>
      </w:pPr>
      <w:proofErr w:type="spellStart"/>
      <w:r w:rsidRPr="00A40B29">
        <w:rPr>
          <w:rFonts w:ascii="Times New Roman" w:eastAsia="Times New Roman" w:hAnsi="Times New Roman" w:cs="Times New Roman"/>
          <w:b/>
          <w:bCs/>
          <w:sz w:val="24"/>
          <w:szCs w:val="24"/>
          <w:lang w:val="en-US"/>
        </w:rPr>
        <w:t>Начин</w:t>
      </w:r>
      <w:proofErr w:type="spellEnd"/>
      <w:r w:rsidRPr="00A40B29">
        <w:rPr>
          <w:rFonts w:ascii="Times New Roman" w:eastAsia="Times New Roman" w:hAnsi="Times New Roman" w:cs="Times New Roman"/>
          <w:b/>
          <w:bCs/>
          <w:sz w:val="24"/>
          <w:szCs w:val="24"/>
          <w:lang w:val="en-US"/>
        </w:rPr>
        <w:t xml:space="preserve"> </w:t>
      </w:r>
      <w:proofErr w:type="spellStart"/>
      <w:r w:rsidRPr="00A40B29">
        <w:rPr>
          <w:rFonts w:ascii="Times New Roman" w:eastAsia="Times New Roman" w:hAnsi="Times New Roman" w:cs="Times New Roman"/>
          <w:b/>
          <w:bCs/>
          <w:sz w:val="24"/>
          <w:szCs w:val="24"/>
          <w:lang w:val="en-US"/>
        </w:rPr>
        <w:t>на</w:t>
      </w:r>
      <w:proofErr w:type="spellEnd"/>
      <w:r w:rsidRPr="00A40B29">
        <w:rPr>
          <w:rFonts w:ascii="Times New Roman" w:eastAsia="Times New Roman" w:hAnsi="Times New Roman" w:cs="Times New Roman"/>
          <w:b/>
          <w:bCs/>
          <w:sz w:val="24"/>
          <w:szCs w:val="24"/>
          <w:lang w:val="en-US"/>
        </w:rPr>
        <w:t xml:space="preserve"> </w:t>
      </w:r>
      <w:proofErr w:type="spellStart"/>
      <w:r w:rsidRPr="00A40B29">
        <w:rPr>
          <w:rFonts w:ascii="Times New Roman" w:eastAsia="Times New Roman" w:hAnsi="Times New Roman" w:cs="Times New Roman"/>
          <w:b/>
          <w:bCs/>
          <w:sz w:val="24"/>
          <w:szCs w:val="24"/>
          <w:lang w:val="en-US"/>
        </w:rPr>
        <w:t>плащане</w:t>
      </w:r>
      <w:proofErr w:type="spellEnd"/>
      <w:r w:rsidRPr="00A40B29">
        <w:rPr>
          <w:rFonts w:ascii="Times New Roman" w:eastAsia="Times New Roman" w:hAnsi="Times New Roman" w:cs="Times New Roman"/>
          <w:b/>
          <w:bCs/>
          <w:sz w:val="24"/>
          <w:szCs w:val="24"/>
          <w:lang w:val="en-US"/>
        </w:rPr>
        <w:t xml:space="preserve"> /</w:t>
      </w:r>
      <w:proofErr w:type="spellStart"/>
      <w:r w:rsidRPr="00A40B29">
        <w:rPr>
          <w:rFonts w:ascii="Times New Roman" w:eastAsia="Times New Roman" w:hAnsi="Times New Roman" w:cs="Times New Roman"/>
          <w:b/>
          <w:bCs/>
          <w:sz w:val="24"/>
          <w:szCs w:val="24"/>
          <w:lang w:val="en-US"/>
        </w:rPr>
        <w:t>аванс</w:t>
      </w:r>
      <w:proofErr w:type="gramStart"/>
      <w:r w:rsidRPr="00A40B29">
        <w:rPr>
          <w:rFonts w:ascii="Times New Roman" w:eastAsia="Times New Roman" w:hAnsi="Times New Roman" w:cs="Times New Roman"/>
          <w:b/>
          <w:bCs/>
          <w:sz w:val="24"/>
          <w:szCs w:val="24"/>
          <w:lang w:val="en-US"/>
        </w:rPr>
        <w:t>,разсрочено,по</w:t>
      </w:r>
      <w:proofErr w:type="spellEnd"/>
      <w:proofErr w:type="gramEnd"/>
      <w:r w:rsidRPr="00A40B29">
        <w:rPr>
          <w:rFonts w:ascii="Times New Roman" w:eastAsia="Times New Roman" w:hAnsi="Times New Roman" w:cs="Times New Roman"/>
          <w:b/>
          <w:bCs/>
          <w:sz w:val="24"/>
          <w:szCs w:val="24"/>
          <w:lang w:val="en-US"/>
        </w:rPr>
        <w:t xml:space="preserve"> </w:t>
      </w:r>
      <w:proofErr w:type="spellStart"/>
      <w:r w:rsidRPr="00A40B29">
        <w:rPr>
          <w:rFonts w:ascii="Times New Roman" w:eastAsia="Times New Roman" w:hAnsi="Times New Roman" w:cs="Times New Roman"/>
          <w:b/>
          <w:bCs/>
          <w:sz w:val="24"/>
          <w:szCs w:val="24"/>
          <w:lang w:val="en-US"/>
        </w:rPr>
        <w:t>банков</w:t>
      </w:r>
      <w:proofErr w:type="spellEnd"/>
      <w:r w:rsidRPr="00A40B29">
        <w:rPr>
          <w:rFonts w:ascii="Times New Roman" w:eastAsia="Times New Roman" w:hAnsi="Times New Roman" w:cs="Times New Roman"/>
          <w:b/>
          <w:bCs/>
          <w:sz w:val="24"/>
          <w:szCs w:val="24"/>
          <w:lang w:val="en-US"/>
        </w:rPr>
        <w:t xml:space="preserve"> </w:t>
      </w:r>
      <w:proofErr w:type="spellStart"/>
      <w:r w:rsidRPr="00A40B29">
        <w:rPr>
          <w:rFonts w:ascii="Times New Roman" w:eastAsia="Times New Roman" w:hAnsi="Times New Roman" w:cs="Times New Roman"/>
          <w:b/>
          <w:bCs/>
          <w:sz w:val="24"/>
          <w:szCs w:val="24"/>
          <w:lang w:val="en-US"/>
        </w:rPr>
        <w:t>път</w:t>
      </w:r>
      <w:proofErr w:type="spellEnd"/>
      <w:r w:rsidRPr="00A40B29">
        <w:rPr>
          <w:rFonts w:ascii="Times New Roman" w:eastAsia="Times New Roman" w:hAnsi="Times New Roman" w:cs="Times New Roman"/>
          <w:b/>
          <w:bCs/>
          <w:sz w:val="24"/>
          <w:szCs w:val="24"/>
          <w:lang w:val="en-US"/>
        </w:rPr>
        <w:t xml:space="preserve"> и </w:t>
      </w:r>
      <w:proofErr w:type="spellStart"/>
      <w:r w:rsidRPr="00A40B29">
        <w:rPr>
          <w:rFonts w:ascii="Times New Roman" w:eastAsia="Times New Roman" w:hAnsi="Times New Roman" w:cs="Times New Roman"/>
          <w:b/>
          <w:bCs/>
          <w:sz w:val="24"/>
          <w:szCs w:val="24"/>
          <w:lang w:val="en-US"/>
        </w:rPr>
        <w:t>др</w:t>
      </w:r>
      <w:proofErr w:type="spellEnd"/>
      <w:r w:rsidRPr="00A40B29">
        <w:rPr>
          <w:rFonts w:ascii="Times New Roman" w:eastAsia="Times New Roman" w:hAnsi="Times New Roman" w:cs="Times New Roman"/>
          <w:b/>
          <w:bCs/>
          <w:sz w:val="24"/>
          <w:szCs w:val="24"/>
          <w:lang w:val="en-US"/>
        </w:rPr>
        <w:t>./</w:t>
      </w:r>
      <w:r w:rsidRPr="00A40B29">
        <w:rPr>
          <w:rFonts w:ascii="Times New Roman" w:eastAsia="Times New Roman" w:hAnsi="Times New Roman" w:cs="Times New Roman"/>
          <w:bCs/>
          <w:sz w:val="24"/>
          <w:szCs w:val="24"/>
        </w:rPr>
        <w:t xml:space="preserve">: </w:t>
      </w:r>
    </w:p>
    <w:p w:rsidR="009D02EE" w:rsidRPr="009D02EE" w:rsidRDefault="009D02EE" w:rsidP="000A038D">
      <w:pPr>
        <w:spacing w:after="0" w:line="240" w:lineRule="auto"/>
        <w:ind w:firstLine="709"/>
        <w:jc w:val="both"/>
        <w:rPr>
          <w:rFonts w:ascii="Times New Roman" w:eastAsia="Times New Roman" w:hAnsi="Times New Roman" w:cs="Times New Roman"/>
          <w:bCs/>
          <w:sz w:val="24"/>
          <w:szCs w:val="24"/>
          <w:lang w:val="en-US"/>
        </w:rPr>
      </w:pPr>
      <w:proofErr w:type="gramStart"/>
      <w:r w:rsidRPr="009D02EE">
        <w:rPr>
          <w:rFonts w:ascii="Times New Roman" w:eastAsia="Times New Roman" w:hAnsi="Times New Roman" w:cs="Times New Roman"/>
          <w:bCs/>
          <w:sz w:val="24"/>
          <w:szCs w:val="24"/>
          <w:lang w:val="en-US"/>
        </w:rPr>
        <w:t xml:space="preserve">ПРЕДВИЖДА СЕ АВАНС в </w:t>
      </w:r>
      <w:proofErr w:type="spellStart"/>
      <w:r w:rsidRPr="009D02EE">
        <w:rPr>
          <w:rFonts w:ascii="Times New Roman" w:eastAsia="Times New Roman" w:hAnsi="Times New Roman" w:cs="Times New Roman"/>
          <w:bCs/>
          <w:sz w:val="24"/>
          <w:szCs w:val="24"/>
          <w:lang w:val="en-US"/>
        </w:rPr>
        <w:t>размер</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до</w:t>
      </w:r>
      <w:proofErr w:type="spellEnd"/>
      <w:r w:rsidRPr="009D02EE">
        <w:rPr>
          <w:rFonts w:ascii="Times New Roman" w:eastAsia="Times New Roman" w:hAnsi="Times New Roman" w:cs="Times New Roman"/>
          <w:bCs/>
          <w:sz w:val="24"/>
          <w:szCs w:val="24"/>
          <w:lang w:val="en-US"/>
        </w:rPr>
        <w:t xml:space="preserve"> 30% </w:t>
      </w:r>
      <w:proofErr w:type="spellStart"/>
      <w:r w:rsidRPr="009D02EE">
        <w:rPr>
          <w:rFonts w:ascii="Times New Roman" w:eastAsia="Times New Roman" w:hAnsi="Times New Roman" w:cs="Times New Roman"/>
          <w:bCs/>
          <w:sz w:val="24"/>
          <w:szCs w:val="24"/>
          <w:lang w:val="en-US"/>
        </w:rPr>
        <w:t>от</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одобрената</w:t>
      </w:r>
      <w:proofErr w:type="spellEnd"/>
      <w:r w:rsidRPr="009D02EE">
        <w:rPr>
          <w:rFonts w:ascii="Times New Roman" w:eastAsia="Times New Roman" w:hAnsi="Times New Roman" w:cs="Times New Roman"/>
          <w:bCs/>
          <w:sz w:val="24"/>
          <w:szCs w:val="24"/>
          <w:lang w:val="en-US"/>
        </w:rPr>
        <w:t xml:space="preserve"> КСС </w:t>
      </w:r>
      <w:proofErr w:type="spellStart"/>
      <w:r w:rsidRPr="009D02EE">
        <w:rPr>
          <w:rFonts w:ascii="Times New Roman" w:eastAsia="Times New Roman" w:hAnsi="Times New Roman" w:cs="Times New Roman"/>
          <w:bCs/>
          <w:sz w:val="24"/>
          <w:szCs w:val="24"/>
          <w:lang w:val="en-US"/>
        </w:rPr>
        <w:t>на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всеки</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възлаган</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обект</w:t>
      </w:r>
      <w:proofErr w:type="spellEnd"/>
      <w:r w:rsidRPr="009D02EE">
        <w:rPr>
          <w:rFonts w:ascii="Times New Roman" w:eastAsia="Times New Roman" w:hAnsi="Times New Roman" w:cs="Times New Roman"/>
          <w:bCs/>
          <w:sz w:val="24"/>
          <w:szCs w:val="24"/>
          <w:lang w:val="en-US"/>
        </w:rPr>
        <w:t>.</w:t>
      </w:r>
      <w:proofErr w:type="gramEnd"/>
      <w:r w:rsidRPr="009D02EE">
        <w:rPr>
          <w:rFonts w:ascii="Times New Roman" w:eastAsia="Times New Roman" w:hAnsi="Times New Roman" w:cs="Times New Roman"/>
          <w:bCs/>
          <w:sz w:val="24"/>
          <w:szCs w:val="24"/>
          <w:lang w:val="en-US"/>
        </w:rPr>
        <w:t xml:space="preserve"> </w:t>
      </w:r>
    </w:p>
    <w:p w:rsidR="009D02EE" w:rsidRPr="009D02EE" w:rsidRDefault="009D02EE" w:rsidP="000A038D">
      <w:pPr>
        <w:spacing w:after="0" w:line="240" w:lineRule="auto"/>
        <w:ind w:firstLine="709"/>
        <w:jc w:val="both"/>
        <w:rPr>
          <w:rFonts w:ascii="Times New Roman" w:eastAsia="Times New Roman" w:hAnsi="Times New Roman" w:cs="Times New Roman"/>
          <w:bCs/>
          <w:sz w:val="24"/>
          <w:szCs w:val="24"/>
          <w:lang w:val="en-US"/>
        </w:rPr>
      </w:pPr>
      <w:proofErr w:type="spellStart"/>
      <w:proofErr w:type="gramStart"/>
      <w:r w:rsidRPr="009D02EE">
        <w:rPr>
          <w:rFonts w:ascii="Times New Roman" w:eastAsia="Times New Roman" w:hAnsi="Times New Roman" w:cs="Times New Roman"/>
          <w:bCs/>
          <w:sz w:val="24"/>
          <w:szCs w:val="24"/>
          <w:lang w:val="en-US"/>
        </w:rPr>
        <w:t>По</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банков</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път</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след</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изпълнение</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на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обекта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на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база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двустранно</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подписан</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протокол</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за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изпълнените</w:t>
      </w:r>
      <w:proofErr w:type="spellEnd"/>
      <w:r w:rsidRPr="009D02EE">
        <w:rPr>
          <w:rFonts w:ascii="Times New Roman" w:eastAsia="Times New Roman" w:hAnsi="Times New Roman" w:cs="Times New Roman"/>
          <w:bCs/>
          <w:sz w:val="24"/>
          <w:szCs w:val="24"/>
          <w:lang w:val="en-US"/>
        </w:rPr>
        <w:t xml:space="preserve"> СМР, </w:t>
      </w:r>
      <w:proofErr w:type="spellStart"/>
      <w:r w:rsidRPr="009D02EE">
        <w:rPr>
          <w:rFonts w:ascii="Times New Roman" w:eastAsia="Times New Roman" w:hAnsi="Times New Roman" w:cs="Times New Roman"/>
          <w:bCs/>
          <w:sz w:val="24"/>
          <w:szCs w:val="24"/>
          <w:lang w:val="en-US"/>
        </w:rPr>
        <w:t>протокол</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обр</w:t>
      </w:r>
      <w:proofErr w:type="spellEnd"/>
      <w:r w:rsidRPr="009D02EE">
        <w:rPr>
          <w:rFonts w:ascii="Times New Roman" w:eastAsia="Times New Roman" w:hAnsi="Times New Roman" w:cs="Times New Roman"/>
          <w:bCs/>
          <w:sz w:val="24"/>
          <w:szCs w:val="24"/>
          <w:lang w:val="en-US"/>
        </w:rPr>
        <w:t>.</w:t>
      </w:r>
      <w:proofErr w:type="gramEnd"/>
      <w:r w:rsidRPr="009D02EE">
        <w:rPr>
          <w:rFonts w:ascii="Times New Roman" w:eastAsia="Times New Roman" w:hAnsi="Times New Roman" w:cs="Times New Roman"/>
          <w:bCs/>
          <w:sz w:val="24"/>
          <w:szCs w:val="24"/>
          <w:lang w:val="en-US"/>
        </w:rPr>
        <w:t xml:space="preserve"> </w:t>
      </w:r>
      <w:proofErr w:type="gramStart"/>
      <w:r w:rsidRPr="009D02EE">
        <w:rPr>
          <w:rFonts w:ascii="Times New Roman" w:eastAsia="Times New Roman" w:hAnsi="Times New Roman" w:cs="Times New Roman"/>
          <w:bCs/>
          <w:sz w:val="24"/>
          <w:szCs w:val="24"/>
          <w:lang w:val="en-US"/>
        </w:rPr>
        <w:t xml:space="preserve">15 и </w:t>
      </w:r>
      <w:proofErr w:type="spellStart"/>
      <w:r w:rsidRPr="009D02EE">
        <w:rPr>
          <w:rFonts w:ascii="Times New Roman" w:eastAsia="Times New Roman" w:hAnsi="Times New Roman" w:cs="Times New Roman"/>
          <w:bCs/>
          <w:sz w:val="24"/>
          <w:szCs w:val="24"/>
          <w:lang w:val="en-US"/>
        </w:rPr>
        <w:t>данъчна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фактура</w:t>
      </w:r>
      <w:proofErr w:type="spellEnd"/>
      <w:r w:rsidRPr="009D02EE">
        <w:rPr>
          <w:rFonts w:ascii="Times New Roman" w:eastAsia="Times New Roman" w:hAnsi="Times New Roman" w:cs="Times New Roman"/>
          <w:bCs/>
          <w:sz w:val="24"/>
          <w:szCs w:val="24"/>
          <w:lang w:val="en-US"/>
        </w:rPr>
        <w:t>.</w:t>
      </w:r>
      <w:proofErr w:type="gramEnd"/>
      <w:r w:rsidRPr="009D02EE">
        <w:rPr>
          <w:rFonts w:ascii="Times New Roman" w:eastAsia="Times New Roman" w:hAnsi="Times New Roman" w:cs="Times New Roman"/>
          <w:bCs/>
          <w:sz w:val="24"/>
          <w:szCs w:val="24"/>
          <w:lang w:val="en-US"/>
        </w:rPr>
        <w:t xml:space="preserve"> </w:t>
      </w:r>
      <w:proofErr w:type="spellStart"/>
      <w:proofErr w:type="gramStart"/>
      <w:r w:rsidRPr="009D02EE">
        <w:rPr>
          <w:rFonts w:ascii="Times New Roman" w:eastAsia="Times New Roman" w:hAnsi="Times New Roman" w:cs="Times New Roman"/>
          <w:bCs/>
          <w:sz w:val="24"/>
          <w:szCs w:val="24"/>
          <w:lang w:val="en-US"/>
        </w:rPr>
        <w:t>Фактурата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трябва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да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бъде</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подписана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от</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съответния</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разпоредител</w:t>
      </w:r>
      <w:proofErr w:type="spellEnd"/>
      <w:r w:rsidRPr="009D02EE">
        <w:rPr>
          <w:rFonts w:ascii="Times New Roman" w:eastAsia="Times New Roman" w:hAnsi="Times New Roman" w:cs="Times New Roman"/>
          <w:bCs/>
          <w:sz w:val="24"/>
          <w:szCs w:val="24"/>
          <w:lang w:val="en-US"/>
        </w:rPr>
        <w:t xml:space="preserve"> с </w:t>
      </w:r>
      <w:proofErr w:type="spellStart"/>
      <w:r w:rsidRPr="009D02EE">
        <w:rPr>
          <w:rFonts w:ascii="Times New Roman" w:eastAsia="Times New Roman" w:hAnsi="Times New Roman" w:cs="Times New Roman"/>
          <w:bCs/>
          <w:sz w:val="24"/>
          <w:szCs w:val="24"/>
          <w:lang w:val="en-US"/>
        </w:rPr>
        <w:t>бюджетни</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средства</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или</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от</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упълномощено</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от</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него</w:t>
      </w:r>
      <w:proofErr w:type="spellEnd"/>
      <w:r w:rsidRPr="009D02EE">
        <w:rPr>
          <w:rFonts w:ascii="Times New Roman" w:eastAsia="Times New Roman" w:hAnsi="Times New Roman" w:cs="Times New Roman"/>
          <w:bCs/>
          <w:sz w:val="24"/>
          <w:szCs w:val="24"/>
          <w:lang w:val="en-US"/>
        </w:rPr>
        <w:t xml:space="preserve"> </w:t>
      </w:r>
      <w:proofErr w:type="spellStart"/>
      <w:r w:rsidRPr="009D02EE">
        <w:rPr>
          <w:rFonts w:ascii="Times New Roman" w:eastAsia="Times New Roman" w:hAnsi="Times New Roman" w:cs="Times New Roman"/>
          <w:bCs/>
          <w:sz w:val="24"/>
          <w:szCs w:val="24"/>
          <w:lang w:val="en-US"/>
        </w:rPr>
        <w:t>лице</w:t>
      </w:r>
      <w:proofErr w:type="spellEnd"/>
      <w:r w:rsidRPr="009D02EE">
        <w:rPr>
          <w:rFonts w:ascii="Times New Roman" w:eastAsia="Times New Roman" w:hAnsi="Times New Roman" w:cs="Times New Roman"/>
          <w:bCs/>
          <w:sz w:val="24"/>
          <w:szCs w:val="24"/>
          <w:lang w:val="en-US"/>
        </w:rPr>
        <w:t>.</w:t>
      </w:r>
      <w:proofErr w:type="gramEnd"/>
    </w:p>
    <w:p w:rsidR="00FA2B77" w:rsidRDefault="009D02EE" w:rsidP="00FA2B77">
      <w:pPr>
        <w:pStyle w:val="2"/>
        <w:rPr>
          <w:rFonts w:ascii="Times New Roman" w:hAnsi="Times New Roman" w:cs="Times New Roman"/>
          <w:color w:val="auto"/>
          <w:sz w:val="24"/>
          <w:lang w:eastAsia="bg-BG"/>
        </w:rPr>
      </w:pPr>
      <w:bookmarkStart w:id="19" w:name="_Toc401750944"/>
      <w:r>
        <w:rPr>
          <w:rFonts w:ascii="Times New Roman" w:hAnsi="Times New Roman" w:cs="Times New Roman"/>
          <w:color w:val="auto"/>
          <w:sz w:val="24"/>
          <w:lang w:eastAsia="bg-BG"/>
        </w:rPr>
        <w:t>1</w:t>
      </w:r>
      <w:r w:rsidR="00A40B29">
        <w:rPr>
          <w:rFonts w:ascii="Times New Roman" w:hAnsi="Times New Roman" w:cs="Times New Roman"/>
          <w:color w:val="auto"/>
          <w:sz w:val="24"/>
          <w:lang w:eastAsia="bg-BG"/>
        </w:rPr>
        <w:t>5</w:t>
      </w:r>
      <w:r w:rsidR="00FA2B77" w:rsidRPr="00FA2B77">
        <w:rPr>
          <w:rFonts w:ascii="Times New Roman" w:hAnsi="Times New Roman" w:cs="Times New Roman"/>
          <w:color w:val="auto"/>
          <w:sz w:val="24"/>
          <w:lang w:eastAsia="bg-BG"/>
        </w:rPr>
        <w:t>. Начин на образуване на предлаганата цена</w:t>
      </w:r>
      <w:bookmarkEnd w:id="19"/>
      <w:r w:rsidR="00FA2B77" w:rsidRPr="00FA2B77">
        <w:rPr>
          <w:rFonts w:ascii="Times New Roman" w:hAnsi="Times New Roman" w:cs="Times New Roman"/>
          <w:color w:val="auto"/>
          <w:sz w:val="24"/>
          <w:lang w:eastAsia="bg-BG"/>
        </w:rPr>
        <w:t xml:space="preserve"> </w:t>
      </w:r>
    </w:p>
    <w:p w:rsidR="0079256F" w:rsidRPr="001A7F1C" w:rsidRDefault="0079256F" w:rsidP="005B780A">
      <w:pPr>
        <w:spacing w:after="0" w:line="240" w:lineRule="auto"/>
        <w:ind w:firstLine="709"/>
        <w:rPr>
          <w:rFonts w:ascii="Times New Roman" w:eastAsia="Times New Roman" w:hAnsi="Times New Roman" w:cs="Times New Roman"/>
          <w:sz w:val="24"/>
          <w:szCs w:val="24"/>
          <w:lang w:eastAsia="bg-BG"/>
        </w:rPr>
      </w:pPr>
      <w:r w:rsidRPr="0079256F">
        <w:rPr>
          <w:rFonts w:ascii="Times New Roman" w:eastAsia="Times New Roman" w:hAnsi="Times New Roman" w:cs="Times New Roman"/>
          <w:sz w:val="24"/>
          <w:szCs w:val="24"/>
          <w:lang w:eastAsia="bg-BG"/>
        </w:rPr>
        <w:t>Изпълнителят да представи в офертата си следните показатели на ценообразуване:</w:t>
      </w:r>
      <w:r w:rsidRPr="0079256F">
        <w:rPr>
          <w:rFonts w:ascii="Times New Roman" w:eastAsia="Times New Roman" w:hAnsi="Times New Roman" w:cs="Times New Roman"/>
          <w:sz w:val="24"/>
          <w:szCs w:val="24"/>
          <w:lang w:eastAsia="bg-BG"/>
        </w:rPr>
        <w:br/>
      </w:r>
      <w:r w:rsidRPr="009F67C8">
        <w:rPr>
          <w:rFonts w:ascii="Times New Roman" w:eastAsia="Times New Roman" w:hAnsi="Times New Roman" w:cs="Times New Roman"/>
          <w:sz w:val="24"/>
          <w:szCs w:val="24"/>
          <w:lang w:eastAsia="bg-BG"/>
        </w:rPr>
        <w:t>- Средна часова ставка</w:t>
      </w:r>
      <w:r w:rsidRPr="005B780A">
        <w:rPr>
          <w:rFonts w:ascii="Times New Roman" w:eastAsia="Times New Roman" w:hAnsi="Times New Roman" w:cs="Times New Roman"/>
          <w:color w:val="FF0000"/>
          <w:sz w:val="24"/>
          <w:szCs w:val="24"/>
          <w:lang w:eastAsia="bg-BG"/>
        </w:rPr>
        <w:br/>
      </w:r>
      <w:r w:rsidRPr="0079256F">
        <w:rPr>
          <w:rFonts w:ascii="Times New Roman" w:eastAsia="Times New Roman" w:hAnsi="Times New Roman" w:cs="Times New Roman"/>
          <w:sz w:val="24"/>
          <w:szCs w:val="24"/>
          <w:lang w:eastAsia="bg-BG"/>
        </w:rPr>
        <w:t>- Процент на допълнителните разходи върху труда, в границите от 1 до 100</w:t>
      </w:r>
      <w:r w:rsidRPr="0079256F">
        <w:rPr>
          <w:rFonts w:ascii="Times New Roman" w:eastAsia="Times New Roman" w:hAnsi="Times New Roman" w:cs="Times New Roman"/>
          <w:sz w:val="24"/>
          <w:szCs w:val="24"/>
          <w:lang w:eastAsia="bg-BG"/>
        </w:rPr>
        <w:br/>
        <w:t>- Процент на допълнителните разходи върху механизацията, в границите от 1 до 30</w:t>
      </w:r>
      <w:r w:rsidRPr="0079256F">
        <w:rPr>
          <w:rFonts w:ascii="Times New Roman" w:eastAsia="Times New Roman" w:hAnsi="Times New Roman" w:cs="Times New Roman"/>
          <w:sz w:val="24"/>
          <w:szCs w:val="24"/>
          <w:lang w:eastAsia="bg-BG"/>
        </w:rPr>
        <w:br/>
        <w:t xml:space="preserve">- Процент на </w:t>
      </w:r>
      <w:proofErr w:type="spellStart"/>
      <w:r w:rsidRPr="0079256F">
        <w:rPr>
          <w:rFonts w:ascii="Times New Roman" w:eastAsia="Times New Roman" w:hAnsi="Times New Roman" w:cs="Times New Roman"/>
          <w:sz w:val="24"/>
          <w:szCs w:val="24"/>
          <w:lang w:eastAsia="bg-BG"/>
        </w:rPr>
        <w:t>доставно-с</w:t>
      </w:r>
      <w:r w:rsidR="00400817">
        <w:rPr>
          <w:rFonts w:ascii="Times New Roman" w:eastAsia="Times New Roman" w:hAnsi="Times New Roman" w:cs="Times New Roman"/>
          <w:sz w:val="24"/>
          <w:szCs w:val="24"/>
          <w:lang w:eastAsia="bg-BG"/>
        </w:rPr>
        <w:t>к</w:t>
      </w:r>
      <w:r w:rsidRPr="0079256F">
        <w:rPr>
          <w:rFonts w:ascii="Times New Roman" w:eastAsia="Times New Roman" w:hAnsi="Times New Roman" w:cs="Times New Roman"/>
          <w:sz w:val="24"/>
          <w:szCs w:val="24"/>
          <w:lang w:eastAsia="bg-BG"/>
        </w:rPr>
        <w:t>ладови</w:t>
      </w:r>
      <w:proofErr w:type="spellEnd"/>
      <w:r w:rsidRPr="0079256F">
        <w:rPr>
          <w:rFonts w:ascii="Times New Roman" w:eastAsia="Times New Roman" w:hAnsi="Times New Roman" w:cs="Times New Roman"/>
          <w:sz w:val="24"/>
          <w:szCs w:val="24"/>
          <w:lang w:eastAsia="bg-BG"/>
        </w:rPr>
        <w:t>, в границите от 1 до 10</w:t>
      </w:r>
      <w:r w:rsidRPr="0079256F">
        <w:rPr>
          <w:rFonts w:ascii="Times New Roman" w:eastAsia="Times New Roman" w:hAnsi="Times New Roman" w:cs="Times New Roman"/>
          <w:sz w:val="24"/>
          <w:szCs w:val="24"/>
          <w:lang w:eastAsia="bg-BG"/>
        </w:rPr>
        <w:br/>
        <w:t>- Процент на печалбата, в границите от 1 до 10</w:t>
      </w:r>
      <w:r w:rsidRPr="0079256F">
        <w:rPr>
          <w:rFonts w:ascii="Times New Roman" w:eastAsia="Times New Roman" w:hAnsi="Times New Roman" w:cs="Times New Roman"/>
          <w:sz w:val="24"/>
          <w:szCs w:val="24"/>
          <w:lang w:eastAsia="bg-BG"/>
        </w:rPr>
        <w:br/>
        <w:t xml:space="preserve">Участници предложили стойности извън посочените </w:t>
      </w:r>
      <w:r w:rsidRPr="001A7F1C">
        <w:rPr>
          <w:rFonts w:ascii="Times New Roman" w:eastAsia="Times New Roman" w:hAnsi="Times New Roman" w:cs="Times New Roman"/>
          <w:sz w:val="24"/>
          <w:szCs w:val="24"/>
          <w:lang w:eastAsia="bg-BG"/>
        </w:rPr>
        <w:t xml:space="preserve">показатели на ценообразуване се </w:t>
      </w:r>
      <w:r w:rsidRPr="0079256F">
        <w:rPr>
          <w:rFonts w:ascii="Times New Roman" w:eastAsia="Times New Roman" w:hAnsi="Times New Roman" w:cs="Times New Roman"/>
          <w:sz w:val="24"/>
          <w:szCs w:val="24"/>
          <w:lang w:eastAsia="bg-BG"/>
        </w:rPr>
        <w:t>отстраняват от участие</w:t>
      </w:r>
    </w:p>
    <w:p w:rsidR="00C7377E" w:rsidRPr="00C7377E" w:rsidRDefault="00C7377E" w:rsidP="00C7377E">
      <w:pPr>
        <w:pStyle w:val="2"/>
        <w:rPr>
          <w:rFonts w:ascii="Times New Roman" w:eastAsia="Times New Roman" w:hAnsi="Times New Roman" w:cs="Times New Roman"/>
          <w:color w:val="auto"/>
          <w:sz w:val="24"/>
          <w:szCs w:val="24"/>
          <w:lang w:eastAsia="bg-BG"/>
        </w:rPr>
      </w:pPr>
      <w:bookmarkStart w:id="20" w:name="_Toc401750945"/>
      <w:r w:rsidRPr="00C7377E">
        <w:rPr>
          <w:rFonts w:ascii="Times New Roman" w:eastAsia="Times New Roman" w:hAnsi="Times New Roman" w:cs="Times New Roman"/>
          <w:color w:val="auto"/>
          <w:sz w:val="24"/>
          <w:szCs w:val="24"/>
          <w:lang w:eastAsia="bg-BG"/>
        </w:rPr>
        <w:t>1</w:t>
      </w:r>
      <w:r w:rsidR="009B7DB6">
        <w:rPr>
          <w:rFonts w:ascii="Times New Roman" w:eastAsia="Times New Roman" w:hAnsi="Times New Roman" w:cs="Times New Roman"/>
          <w:color w:val="auto"/>
          <w:sz w:val="24"/>
          <w:szCs w:val="24"/>
          <w:lang w:eastAsia="bg-BG"/>
        </w:rPr>
        <w:t>6</w:t>
      </w:r>
      <w:r w:rsidRPr="00C7377E">
        <w:rPr>
          <w:rFonts w:ascii="Times New Roman" w:eastAsia="Times New Roman" w:hAnsi="Times New Roman" w:cs="Times New Roman"/>
          <w:color w:val="auto"/>
          <w:sz w:val="24"/>
          <w:szCs w:val="24"/>
          <w:lang w:eastAsia="bg-BG"/>
        </w:rPr>
        <w:t>. Срок на валидност на офертите</w:t>
      </w:r>
      <w:bookmarkEnd w:id="20"/>
    </w:p>
    <w:p w:rsidR="00C7377E" w:rsidRPr="00C7377E" w:rsidRDefault="00C7377E" w:rsidP="00FF62CF">
      <w:pPr>
        <w:pStyle w:val="a9"/>
        <w:numPr>
          <w:ilvl w:val="0"/>
          <w:numId w:val="14"/>
        </w:numPr>
        <w:spacing w:after="0" w:line="240" w:lineRule="auto"/>
        <w:jc w:val="both"/>
        <w:rPr>
          <w:rFonts w:ascii="Times New Roman" w:eastAsia="Times New Roman" w:hAnsi="Times New Roman" w:cs="Times New Roman"/>
          <w:sz w:val="24"/>
          <w:szCs w:val="24"/>
          <w:lang w:eastAsia="bg-BG"/>
        </w:rPr>
      </w:pPr>
      <w:r w:rsidRPr="00C7377E">
        <w:rPr>
          <w:rFonts w:ascii="Times New Roman" w:eastAsia="Times New Roman" w:hAnsi="Times New Roman" w:cs="Times New Roman"/>
          <w:sz w:val="24"/>
          <w:szCs w:val="24"/>
          <w:lang w:eastAsia="bg-BG"/>
        </w:rPr>
        <w:t xml:space="preserve">Срокът на валидност на офертите е </w:t>
      </w:r>
      <w:r w:rsidRPr="003B0A0C">
        <w:rPr>
          <w:rFonts w:ascii="Times New Roman" w:eastAsia="Times New Roman" w:hAnsi="Times New Roman" w:cs="Times New Roman"/>
          <w:b/>
          <w:sz w:val="24"/>
          <w:szCs w:val="24"/>
          <w:lang w:eastAsia="bg-BG"/>
        </w:rPr>
        <w:t xml:space="preserve">180 (сто и осемдесет) календарни дни, </w:t>
      </w:r>
      <w:r w:rsidRPr="00C7377E">
        <w:rPr>
          <w:rFonts w:ascii="Times New Roman" w:eastAsia="Times New Roman" w:hAnsi="Times New Roman" w:cs="Times New Roman"/>
          <w:sz w:val="24"/>
          <w:szCs w:val="24"/>
          <w:lang w:eastAsia="bg-BG"/>
        </w:rPr>
        <w:t>считано от крайна</w:t>
      </w:r>
      <w:r>
        <w:rPr>
          <w:rFonts w:ascii="Times New Roman" w:eastAsia="Times New Roman" w:hAnsi="Times New Roman" w:cs="Times New Roman"/>
          <w:sz w:val="24"/>
          <w:szCs w:val="24"/>
          <w:lang w:eastAsia="bg-BG"/>
        </w:rPr>
        <w:t>та дата за подаване на офертите;</w:t>
      </w:r>
    </w:p>
    <w:p w:rsidR="00C7377E" w:rsidRPr="00C7377E" w:rsidRDefault="00C7377E" w:rsidP="00FF62CF">
      <w:pPr>
        <w:pStyle w:val="a9"/>
        <w:numPr>
          <w:ilvl w:val="0"/>
          <w:numId w:val="14"/>
        </w:numPr>
        <w:spacing w:after="0" w:line="240" w:lineRule="auto"/>
        <w:jc w:val="both"/>
        <w:rPr>
          <w:rFonts w:ascii="Times New Roman" w:eastAsia="Times New Roman" w:hAnsi="Times New Roman" w:cs="Times New Roman"/>
          <w:sz w:val="24"/>
          <w:szCs w:val="24"/>
          <w:lang w:eastAsia="bg-BG"/>
        </w:rPr>
      </w:pPr>
      <w:r w:rsidRPr="00C7377E">
        <w:rPr>
          <w:rFonts w:ascii="Times New Roman" w:eastAsia="Times New Roman" w:hAnsi="Times New Roman" w:cs="Times New Roman"/>
          <w:sz w:val="24"/>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 откаже да го удължи или ако представи оферта с изискания срок, но при последващо поискване от Възложителя – откаже да я удължи.</w:t>
      </w:r>
    </w:p>
    <w:p w:rsidR="00FA2B77" w:rsidRDefault="00320173" w:rsidP="00320173">
      <w:pPr>
        <w:pStyle w:val="2"/>
        <w:rPr>
          <w:rFonts w:ascii="Times New Roman" w:hAnsi="Times New Roman" w:cs="Times New Roman"/>
          <w:color w:val="auto"/>
          <w:sz w:val="24"/>
          <w:lang w:eastAsia="bg-BG"/>
        </w:rPr>
      </w:pPr>
      <w:bookmarkStart w:id="21" w:name="_Toc401750946"/>
      <w:r w:rsidRPr="00320173">
        <w:rPr>
          <w:rFonts w:ascii="Times New Roman" w:hAnsi="Times New Roman" w:cs="Times New Roman"/>
          <w:color w:val="auto"/>
          <w:sz w:val="24"/>
          <w:lang w:eastAsia="bg-BG"/>
        </w:rPr>
        <w:t>1</w:t>
      </w:r>
      <w:r w:rsidR="009B7DB6">
        <w:rPr>
          <w:rFonts w:ascii="Times New Roman" w:hAnsi="Times New Roman" w:cs="Times New Roman"/>
          <w:color w:val="auto"/>
          <w:sz w:val="24"/>
          <w:lang w:eastAsia="bg-BG"/>
        </w:rPr>
        <w:t>7</w:t>
      </w:r>
      <w:r w:rsidRPr="00320173">
        <w:rPr>
          <w:rFonts w:ascii="Times New Roman" w:hAnsi="Times New Roman" w:cs="Times New Roman"/>
          <w:color w:val="auto"/>
          <w:sz w:val="24"/>
          <w:lang w:eastAsia="bg-BG"/>
        </w:rPr>
        <w:t>. Гаранции</w:t>
      </w:r>
      <w:bookmarkEnd w:id="21"/>
    </w:p>
    <w:p w:rsidR="00320173" w:rsidRPr="00320173" w:rsidRDefault="00320173" w:rsidP="00FF62CF">
      <w:pPr>
        <w:pStyle w:val="a9"/>
        <w:numPr>
          <w:ilvl w:val="0"/>
          <w:numId w:val="15"/>
        </w:numPr>
        <w:rPr>
          <w:rFonts w:ascii="Times New Roman" w:hAnsi="Times New Roman" w:cs="Times New Roman"/>
          <w:sz w:val="24"/>
          <w:u w:val="single"/>
          <w:lang w:eastAsia="bg-BG"/>
        </w:rPr>
      </w:pPr>
      <w:r w:rsidRPr="00320173">
        <w:rPr>
          <w:rFonts w:ascii="Times New Roman" w:hAnsi="Times New Roman" w:cs="Times New Roman"/>
          <w:sz w:val="24"/>
          <w:u w:val="single"/>
          <w:lang w:eastAsia="bg-BG"/>
        </w:rPr>
        <w:t>Гаранция за участие</w:t>
      </w:r>
    </w:p>
    <w:p w:rsidR="00090DFB" w:rsidRPr="002770D2" w:rsidRDefault="00320173" w:rsidP="000414BE">
      <w:pPr>
        <w:ind w:firstLine="360"/>
        <w:jc w:val="both"/>
        <w:rPr>
          <w:rFonts w:ascii="Times New Roman" w:eastAsia="Times New Roman" w:hAnsi="Times New Roman" w:cs="Times New Roman"/>
          <w:b/>
          <w:bCs/>
          <w:sz w:val="24"/>
          <w:szCs w:val="24"/>
          <w:lang w:eastAsia="bg-BG"/>
        </w:rPr>
      </w:pPr>
      <w:r w:rsidRPr="002770D2">
        <w:rPr>
          <w:rFonts w:ascii="Times New Roman" w:hAnsi="Times New Roman" w:cs="Times New Roman"/>
          <w:sz w:val="24"/>
          <w:lang w:eastAsia="bg-BG"/>
        </w:rPr>
        <w:t>Всеки участник представя заедно с офертата гаранция за участие в процедурата в размер на</w:t>
      </w:r>
      <w:r w:rsidR="00F714DC" w:rsidRPr="002770D2">
        <w:rPr>
          <w:rFonts w:ascii="Times New Roman" w:hAnsi="Times New Roman" w:cs="Times New Roman"/>
          <w:sz w:val="24"/>
          <w:lang w:eastAsia="bg-BG"/>
        </w:rPr>
        <w:t xml:space="preserve"> </w:t>
      </w:r>
      <w:r w:rsidR="00636837" w:rsidRPr="002770D2">
        <w:rPr>
          <w:rFonts w:ascii="Times New Roman" w:eastAsia="Times New Roman" w:hAnsi="Times New Roman" w:cs="Times New Roman"/>
          <w:b/>
          <w:bCs/>
          <w:sz w:val="24"/>
          <w:szCs w:val="24"/>
          <w:lang w:eastAsia="bg-BG"/>
        </w:rPr>
        <w:t>13 300</w:t>
      </w:r>
      <w:r w:rsidR="00F714DC" w:rsidRPr="002770D2">
        <w:rPr>
          <w:rFonts w:ascii="Times New Roman" w:eastAsia="Times New Roman" w:hAnsi="Times New Roman" w:cs="Times New Roman"/>
          <w:b/>
          <w:bCs/>
          <w:sz w:val="24"/>
          <w:szCs w:val="24"/>
          <w:lang w:eastAsia="bg-BG"/>
        </w:rPr>
        <w:t xml:space="preserve"> лв.</w:t>
      </w:r>
      <w:r w:rsidR="00F714DC" w:rsidRPr="002770D2">
        <w:rPr>
          <w:rFonts w:ascii="Times New Roman" w:eastAsia="Times New Roman" w:hAnsi="Times New Roman" w:cs="Times New Roman"/>
          <w:b/>
          <w:bCs/>
          <w:sz w:val="24"/>
          <w:szCs w:val="24"/>
          <w:lang w:eastAsia="bg-BG"/>
        </w:rPr>
        <w:tab/>
      </w:r>
    </w:p>
    <w:p w:rsidR="00320173" w:rsidRDefault="00320173" w:rsidP="00320173">
      <w:pPr>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Pr="00843193">
        <w:rPr>
          <w:rFonts w:ascii="Times New Roman" w:eastAsia="Times New Roman" w:hAnsi="Times New Roman" w:cs="Times New Roman"/>
          <w:sz w:val="24"/>
          <w:szCs w:val="24"/>
          <w:lang w:val="en-US" w:eastAsia="bg-BG"/>
        </w:rPr>
        <w:t xml:space="preserve"> </w:t>
      </w:r>
      <w:proofErr w:type="gramStart"/>
      <w:r w:rsidRPr="00843193">
        <w:rPr>
          <w:rFonts w:ascii="Times New Roman" w:eastAsia="Times New Roman" w:hAnsi="Times New Roman" w:cs="Times New Roman"/>
          <w:sz w:val="24"/>
          <w:szCs w:val="24"/>
          <w:lang w:val="en-US" w:eastAsia="bg-BG"/>
        </w:rPr>
        <w:t xml:space="preserve">В </w:t>
      </w:r>
      <w:proofErr w:type="spellStart"/>
      <w:r w:rsidRPr="00843193">
        <w:rPr>
          <w:rFonts w:ascii="Times New Roman" w:eastAsia="Times New Roman" w:hAnsi="Times New Roman" w:cs="Times New Roman"/>
          <w:sz w:val="24"/>
          <w:szCs w:val="24"/>
          <w:lang w:val="en-US" w:eastAsia="bg-BG"/>
        </w:rPr>
        <w:t>случай</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че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участникът</w:t>
      </w:r>
      <w:proofErr w:type="spellEnd"/>
      <w:r w:rsidRPr="00843193">
        <w:rPr>
          <w:rFonts w:ascii="Times New Roman" w:eastAsia="Times New Roman" w:hAnsi="Times New Roman" w:cs="Times New Roman"/>
          <w:sz w:val="24"/>
          <w:szCs w:val="24"/>
          <w:lang w:val="en-US" w:eastAsia="bg-BG"/>
        </w:rPr>
        <w:t xml:space="preserve"> е </w:t>
      </w:r>
      <w:proofErr w:type="spellStart"/>
      <w:r w:rsidRPr="00843193">
        <w:rPr>
          <w:rFonts w:ascii="Times New Roman" w:eastAsia="Times New Roman" w:hAnsi="Times New Roman" w:cs="Times New Roman"/>
          <w:sz w:val="24"/>
          <w:szCs w:val="24"/>
          <w:lang w:val="en-US" w:eastAsia="bg-BG"/>
        </w:rPr>
        <w:t>обединение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като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наредител</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по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банкова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гаранция</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съответно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вносител</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на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паричната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сума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може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да</w:t>
      </w:r>
      <w:proofErr w:type="spellEnd"/>
      <w:r w:rsidRPr="00843193">
        <w:rPr>
          <w:rFonts w:ascii="Times New Roman" w:eastAsia="Times New Roman" w:hAnsi="Times New Roman" w:cs="Times New Roman"/>
          <w:sz w:val="24"/>
          <w:szCs w:val="24"/>
          <w:lang w:val="en-US" w:eastAsia="bg-BG"/>
        </w:rPr>
        <w:t xml:space="preserve"> е </w:t>
      </w:r>
      <w:proofErr w:type="spellStart"/>
      <w:r w:rsidRPr="00843193">
        <w:rPr>
          <w:rFonts w:ascii="Times New Roman" w:eastAsia="Times New Roman" w:hAnsi="Times New Roman" w:cs="Times New Roman"/>
          <w:sz w:val="24"/>
          <w:szCs w:val="24"/>
          <w:lang w:val="en-US" w:eastAsia="bg-BG"/>
        </w:rPr>
        <w:t>всеки</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от</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съдружниците</w:t>
      </w:r>
      <w:proofErr w:type="spellEnd"/>
      <w:r w:rsidRPr="00843193">
        <w:rPr>
          <w:rFonts w:ascii="Times New Roman" w:eastAsia="Times New Roman" w:hAnsi="Times New Roman" w:cs="Times New Roman"/>
          <w:sz w:val="24"/>
          <w:szCs w:val="24"/>
          <w:lang w:val="en-US" w:eastAsia="bg-BG"/>
        </w:rPr>
        <w:t xml:space="preserve"> в </w:t>
      </w:r>
      <w:proofErr w:type="spellStart"/>
      <w:r w:rsidRPr="00843193">
        <w:rPr>
          <w:rFonts w:ascii="Times New Roman" w:eastAsia="Times New Roman" w:hAnsi="Times New Roman" w:cs="Times New Roman"/>
          <w:sz w:val="24"/>
          <w:szCs w:val="24"/>
          <w:lang w:val="en-US" w:eastAsia="bg-BG"/>
        </w:rPr>
        <w:t>обединението</w:t>
      </w:r>
      <w:proofErr w:type="spellEnd"/>
      <w:r w:rsidRPr="00843193">
        <w:rPr>
          <w:rFonts w:ascii="Times New Roman" w:eastAsia="Times New Roman" w:hAnsi="Times New Roman" w:cs="Times New Roman"/>
          <w:sz w:val="24"/>
          <w:szCs w:val="24"/>
          <w:lang w:val="en-US" w:eastAsia="bg-BG"/>
        </w:rPr>
        <w:t>.</w:t>
      </w:r>
      <w:proofErr w:type="gramEnd"/>
    </w:p>
    <w:p w:rsidR="0013277C" w:rsidRDefault="00320173" w:rsidP="000414BE">
      <w:pPr>
        <w:pStyle w:val="a9"/>
        <w:numPr>
          <w:ilvl w:val="0"/>
          <w:numId w:val="17"/>
        </w:numPr>
        <w:spacing w:after="0"/>
        <w:ind w:left="0" w:firstLine="360"/>
        <w:jc w:val="both"/>
        <w:rPr>
          <w:rFonts w:ascii="Times New Roman" w:eastAsia="Times New Roman" w:hAnsi="Times New Roman" w:cs="Times New Roman"/>
          <w:sz w:val="24"/>
          <w:szCs w:val="24"/>
          <w:lang w:eastAsia="bg-BG"/>
        </w:rPr>
      </w:pPr>
      <w:r w:rsidRPr="0013277C">
        <w:rPr>
          <w:rFonts w:ascii="Times New Roman" w:eastAsia="Times New Roman" w:hAnsi="Times New Roman" w:cs="Times New Roman"/>
          <w:sz w:val="24"/>
          <w:szCs w:val="24"/>
          <w:lang w:eastAsia="bg-BG"/>
        </w:rPr>
        <w:lastRenderedPageBreak/>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w:t>
      </w:r>
      <w:r w:rsidR="0013277C">
        <w:rPr>
          <w:rFonts w:ascii="Times New Roman" w:eastAsia="Times New Roman" w:hAnsi="Times New Roman" w:cs="Times New Roman"/>
          <w:sz w:val="24"/>
          <w:szCs w:val="24"/>
          <w:lang w:eastAsia="bg-BG"/>
        </w:rPr>
        <w:t xml:space="preserve"> настоящата обществена поръчка.</w:t>
      </w:r>
    </w:p>
    <w:p w:rsidR="00320173" w:rsidRPr="0013277C" w:rsidRDefault="00320173" w:rsidP="000414BE">
      <w:pPr>
        <w:pStyle w:val="a9"/>
        <w:numPr>
          <w:ilvl w:val="0"/>
          <w:numId w:val="17"/>
        </w:numPr>
        <w:spacing w:after="0"/>
        <w:ind w:left="0" w:firstLine="360"/>
        <w:jc w:val="both"/>
        <w:rPr>
          <w:rFonts w:ascii="Times New Roman" w:eastAsia="Times New Roman" w:hAnsi="Times New Roman" w:cs="Times New Roman"/>
          <w:sz w:val="24"/>
          <w:szCs w:val="24"/>
          <w:lang w:eastAsia="bg-BG"/>
        </w:rPr>
      </w:pPr>
      <w:r w:rsidRPr="0013277C">
        <w:rPr>
          <w:rFonts w:ascii="Times New Roman" w:eastAsia="Times New Roman" w:hAnsi="Times New Roman" w:cs="Times New Roman"/>
          <w:sz w:val="24"/>
          <w:szCs w:val="24"/>
          <w:lang w:eastAsia="bg-BG"/>
        </w:rPr>
        <w:t>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w:t>
      </w:r>
      <w:r w:rsidR="0013277C">
        <w:rPr>
          <w:rFonts w:ascii="Times New Roman" w:eastAsia="Times New Roman" w:hAnsi="Times New Roman" w:cs="Times New Roman"/>
          <w:sz w:val="24"/>
          <w:szCs w:val="24"/>
          <w:lang w:eastAsia="bg-BG"/>
        </w:rPr>
        <w:t>а която се представя гаранцията</w:t>
      </w:r>
      <w:r w:rsidRPr="0013277C">
        <w:rPr>
          <w:rFonts w:ascii="Times New Roman" w:eastAsia="Times New Roman" w:hAnsi="Times New Roman" w:cs="Times New Roman"/>
          <w:sz w:val="24"/>
          <w:szCs w:val="24"/>
          <w:lang w:eastAsia="bg-BG"/>
        </w:rPr>
        <w:t xml:space="preserve">. Сумата следва да бъде внесена по банков път на името на Възложителя по банковата сметка посочена в обявлението. </w:t>
      </w:r>
    </w:p>
    <w:p w:rsidR="00320173" w:rsidRPr="0061792B" w:rsidRDefault="00320173" w:rsidP="000414BE">
      <w:pPr>
        <w:pStyle w:val="a9"/>
        <w:numPr>
          <w:ilvl w:val="0"/>
          <w:numId w:val="17"/>
        </w:numPr>
        <w:spacing w:after="0"/>
        <w:ind w:left="0" w:firstLine="36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настоящата документация размер.</w:t>
      </w:r>
    </w:p>
    <w:p w:rsidR="00320173" w:rsidRPr="0061792B" w:rsidRDefault="00320173" w:rsidP="00FF62CF">
      <w:pPr>
        <w:pStyle w:val="a9"/>
        <w:numPr>
          <w:ilvl w:val="0"/>
          <w:numId w:val="17"/>
        </w:numPr>
        <w:spacing w:after="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Разходите по евентуално усвояване на гаранцията ще бъдат за сметка на Възложителя.</w:t>
      </w:r>
    </w:p>
    <w:p w:rsidR="00320173" w:rsidRPr="0061792B" w:rsidRDefault="00320173" w:rsidP="000414BE">
      <w:pPr>
        <w:pStyle w:val="a9"/>
        <w:numPr>
          <w:ilvl w:val="0"/>
          <w:numId w:val="17"/>
        </w:numPr>
        <w:spacing w:after="0"/>
        <w:ind w:left="0" w:firstLine="36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 xml:space="preserve">Участник, който не е представил гаранция за участие или представи гаранция за участие, която не отговаря на посочените по-горе условия, ще бъде отстранен от участие в процедурата за възлагане на настоящата обществена поръчка.  </w:t>
      </w:r>
    </w:p>
    <w:p w:rsidR="0061792B" w:rsidRDefault="0061792B" w:rsidP="0061792B">
      <w:pPr>
        <w:jc w:val="both"/>
        <w:rPr>
          <w:rFonts w:ascii="Times New Roman" w:eastAsia="Times New Roman" w:hAnsi="Times New Roman" w:cs="Times New Roman"/>
          <w:b/>
          <w:sz w:val="24"/>
          <w:szCs w:val="24"/>
          <w:lang w:eastAsia="bg-BG"/>
        </w:rPr>
      </w:pPr>
    </w:p>
    <w:p w:rsidR="00320173" w:rsidRDefault="0061792B" w:rsidP="0061792B">
      <w:pPr>
        <w:jc w:val="both"/>
        <w:rPr>
          <w:rFonts w:ascii="Times New Roman" w:eastAsia="Times New Roman" w:hAnsi="Times New Roman" w:cs="Times New Roman"/>
          <w:b/>
          <w:sz w:val="24"/>
          <w:szCs w:val="24"/>
          <w:lang w:eastAsia="bg-BG"/>
        </w:rPr>
      </w:pPr>
      <w:r w:rsidRPr="0061792B">
        <w:rPr>
          <w:rFonts w:ascii="Times New Roman" w:eastAsia="Times New Roman" w:hAnsi="Times New Roman" w:cs="Times New Roman"/>
          <w:b/>
          <w:sz w:val="24"/>
          <w:szCs w:val="24"/>
          <w:lang w:eastAsia="bg-BG"/>
        </w:rPr>
        <w:t>Задържането и освобождаването на гаранцията за участие става при условията и по реда на чл. 61 и чл. 62 от ЗОП.</w:t>
      </w:r>
    </w:p>
    <w:p w:rsidR="0061792B" w:rsidRPr="002770D2" w:rsidRDefault="00283986" w:rsidP="00FF62CF">
      <w:pPr>
        <w:pStyle w:val="a9"/>
        <w:numPr>
          <w:ilvl w:val="0"/>
          <w:numId w:val="15"/>
        </w:numPr>
        <w:jc w:val="both"/>
        <w:rPr>
          <w:rFonts w:ascii="Times New Roman" w:hAnsi="Times New Roman" w:cs="Times New Roman"/>
          <w:sz w:val="24"/>
          <w:u w:val="single"/>
          <w:lang w:eastAsia="bg-BG"/>
        </w:rPr>
      </w:pPr>
      <w:r w:rsidRPr="002770D2">
        <w:rPr>
          <w:rFonts w:ascii="Times New Roman" w:hAnsi="Times New Roman" w:cs="Times New Roman"/>
          <w:sz w:val="24"/>
          <w:u w:val="single"/>
          <w:lang w:eastAsia="bg-BG"/>
        </w:rPr>
        <w:t>Гаранция за изпълнение</w:t>
      </w:r>
    </w:p>
    <w:p w:rsidR="009159CF" w:rsidRPr="002770D2" w:rsidRDefault="00283986" w:rsidP="006E705B">
      <w:pPr>
        <w:pStyle w:val="a9"/>
        <w:numPr>
          <w:ilvl w:val="0"/>
          <w:numId w:val="18"/>
        </w:numPr>
        <w:jc w:val="both"/>
        <w:rPr>
          <w:rFonts w:ascii="Times New Roman" w:hAnsi="Times New Roman" w:cs="Times New Roman"/>
          <w:sz w:val="24"/>
          <w:lang w:eastAsia="bg-BG"/>
        </w:rPr>
      </w:pPr>
      <w:r w:rsidRPr="002770D2">
        <w:rPr>
          <w:rFonts w:ascii="Times New Roman" w:hAnsi="Times New Roman" w:cs="Times New Roman"/>
          <w:sz w:val="24"/>
          <w:lang w:eastAsia="bg-BG"/>
        </w:rPr>
        <w:t>Гаранцията за изпълнение на договора е в размер на 5 (пет) % от стойността на договора за обществена поръчка  без включен ДДС</w:t>
      </w:r>
      <w:r w:rsidR="00AD5831" w:rsidRPr="002770D2">
        <w:rPr>
          <w:rFonts w:ascii="Times New Roman" w:hAnsi="Times New Roman" w:cs="Times New Roman"/>
          <w:sz w:val="24"/>
          <w:lang w:eastAsia="bg-BG"/>
        </w:rPr>
        <w:t xml:space="preserve"> - </w:t>
      </w:r>
      <w:r w:rsidR="006E705B" w:rsidRPr="002770D2">
        <w:rPr>
          <w:rFonts w:ascii="Times New Roman" w:hAnsi="Times New Roman" w:cs="Times New Roman"/>
          <w:sz w:val="24"/>
          <w:lang w:eastAsia="bg-BG"/>
        </w:rPr>
        <w:t>66 666,66</w:t>
      </w:r>
      <w:r w:rsidR="00AD5831" w:rsidRPr="002770D2">
        <w:rPr>
          <w:rFonts w:ascii="Times New Roman" w:hAnsi="Times New Roman" w:cs="Times New Roman"/>
          <w:sz w:val="24"/>
          <w:lang w:eastAsia="bg-BG"/>
        </w:rPr>
        <w:t xml:space="preserve"> </w:t>
      </w:r>
      <w:proofErr w:type="spellStart"/>
      <w:r w:rsidR="00AD5831" w:rsidRPr="002770D2">
        <w:rPr>
          <w:rFonts w:ascii="Times New Roman" w:hAnsi="Times New Roman" w:cs="Times New Roman"/>
          <w:sz w:val="24"/>
          <w:lang w:eastAsia="bg-BG"/>
        </w:rPr>
        <w:t>лв</w:t>
      </w:r>
      <w:proofErr w:type="spellEnd"/>
      <w:r w:rsidR="009159CF" w:rsidRPr="002770D2">
        <w:rPr>
          <w:rFonts w:ascii="Times New Roman" w:hAnsi="Times New Roman" w:cs="Times New Roman"/>
          <w:sz w:val="24"/>
          <w:lang w:eastAsia="bg-BG"/>
        </w:rPr>
        <w:t>;</w:t>
      </w:r>
      <w:r w:rsidRPr="002770D2">
        <w:rPr>
          <w:rFonts w:ascii="Times New Roman" w:hAnsi="Times New Roman" w:cs="Times New Roman"/>
          <w:sz w:val="24"/>
          <w:lang w:eastAsia="bg-BG"/>
        </w:rPr>
        <w:t xml:space="preserve"> </w:t>
      </w:r>
    </w:p>
    <w:p w:rsidR="00283986" w:rsidRPr="009159CF" w:rsidRDefault="00283986" w:rsidP="000414BE">
      <w:pPr>
        <w:pStyle w:val="a9"/>
        <w:numPr>
          <w:ilvl w:val="0"/>
          <w:numId w:val="18"/>
        </w:numPr>
        <w:ind w:left="0" w:firstLine="720"/>
        <w:jc w:val="both"/>
        <w:rPr>
          <w:rFonts w:ascii="Times New Roman" w:hAnsi="Times New Roman" w:cs="Times New Roman"/>
          <w:sz w:val="24"/>
          <w:lang w:eastAsia="bg-BG"/>
        </w:rPr>
      </w:pPr>
      <w:r w:rsidRPr="009159CF">
        <w:rPr>
          <w:rFonts w:ascii="Times New Roman" w:hAnsi="Times New Roman" w:cs="Times New Roman"/>
          <w:sz w:val="24"/>
          <w:lang w:eastAsia="bg-BG"/>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283986" w:rsidRPr="00283986" w:rsidRDefault="00283986" w:rsidP="005A06BD">
      <w:pPr>
        <w:pStyle w:val="a9"/>
        <w:numPr>
          <w:ilvl w:val="0"/>
          <w:numId w:val="18"/>
        </w:numPr>
        <w:ind w:left="0" w:firstLine="720"/>
        <w:jc w:val="both"/>
        <w:rPr>
          <w:rFonts w:ascii="Times New Roman" w:hAnsi="Times New Roman" w:cs="Times New Roman"/>
          <w:sz w:val="24"/>
          <w:lang w:eastAsia="bg-BG"/>
        </w:rPr>
      </w:pPr>
      <w:r w:rsidRPr="00283986">
        <w:rPr>
          <w:rFonts w:ascii="Times New Roman" w:hAnsi="Times New Roman" w:cs="Times New Roman"/>
          <w:sz w:val="24"/>
          <w:lang w:eastAsia="bg-BG"/>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w:t>
      </w:r>
      <w:r>
        <w:rPr>
          <w:rFonts w:ascii="Times New Roman" w:hAnsi="Times New Roman" w:cs="Times New Roman"/>
          <w:sz w:val="24"/>
          <w:lang w:eastAsia="bg-BG"/>
        </w:rPr>
        <w:t>договора при неговото сключване;</w:t>
      </w:r>
    </w:p>
    <w:p w:rsidR="00283986" w:rsidRPr="00283986" w:rsidRDefault="00283986" w:rsidP="005A06BD">
      <w:pPr>
        <w:pStyle w:val="a9"/>
        <w:numPr>
          <w:ilvl w:val="0"/>
          <w:numId w:val="18"/>
        </w:numPr>
        <w:ind w:left="0" w:firstLine="720"/>
        <w:jc w:val="both"/>
        <w:rPr>
          <w:rFonts w:ascii="Times New Roman" w:hAnsi="Times New Roman" w:cs="Times New Roman"/>
          <w:sz w:val="24"/>
          <w:lang w:eastAsia="bg-BG"/>
        </w:rPr>
      </w:pPr>
      <w:r w:rsidRPr="00283986">
        <w:rPr>
          <w:rFonts w:ascii="Times New Roman" w:hAnsi="Times New Roman" w:cs="Times New Roman"/>
          <w:sz w:val="24"/>
          <w:lang w:eastAsia="bg-BG"/>
        </w:rPr>
        <w:t>При представяне на гаранцията в платежното нареждане или в банковата гаранция изрично се посочва договора за обществена поръчка</w:t>
      </w:r>
      <w:r>
        <w:rPr>
          <w:rFonts w:ascii="Times New Roman" w:hAnsi="Times New Roman" w:cs="Times New Roman"/>
          <w:sz w:val="24"/>
          <w:lang w:eastAsia="bg-BG"/>
        </w:rPr>
        <w:t>;</w:t>
      </w:r>
    </w:p>
    <w:p w:rsidR="00283986" w:rsidRPr="00283986" w:rsidRDefault="00283986" w:rsidP="005A06BD">
      <w:pPr>
        <w:pStyle w:val="a9"/>
        <w:numPr>
          <w:ilvl w:val="0"/>
          <w:numId w:val="18"/>
        </w:numPr>
        <w:ind w:left="0" w:firstLine="720"/>
        <w:jc w:val="both"/>
        <w:rPr>
          <w:rFonts w:ascii="Times New Roman" w:hAnsi="Times New Roman" w:cs="Times New Roman"/>
          <w:sz w:val="24"/>
          <w:lang w:eastAsia="bg-BG"/>
        </w:rPr>
      </w:pPr>
      <w:r w:rsidRPr="00283986">
        <w:rPr>
          <w:rFonts w:ascii="Times New Roman" w:hAnsi="Times New Roman" w:cs="Times New Roman"/>
          <w:sz w:val="24"/>
          <w:lang w:eastAsia="bg-BG"/>
        </w:rPr>
        <w:t>При представяне на гаранцията във вид на платежното нареждане - паричната сума се внася по сметка на Възложителя.</w:t>
      </w:r>
    </w:p>
    <w:p w:rsidR="00283986" w:rsidRDefault="00283986" w:rsidP="005A06BD">
      <w:pPr>
        <w:pStyle w:val="a9"/>
        <w:numPr>
          <w:ilvl w:val="0"/>
          <w:numId w:val="18"/>
        </w:numPr>
        <w:ind w:left="0" w:firstLine="720"/>
        <w:jc w:val="both"/>
        <w:rPr>
          <w:rFonts w:ascii="Times New Roman" w:hAnsi="Times New Roman" w:cs="Times New Roman"/>
          <w:sz w:val="24"/>
          <w:lang w:eastAsia="bg-BG"/>
        </w:rPr>
      </w:pPr>
      <w:r w:rsidRPr="00283986">
        <w:rPr>
          <w:rFonts w:ascii="Times New Roman" w:hAnsi="Times New Roman" w:cs="Times New Roman"/>
          <w:sz w:val="24"/>
          <w:lang w:eastAsia="bg-BG"/>
        </w:rPr>
        <w:t>Банковите разходи за издаването на гаранциите се поемат от Изпълнителя. Той трябва да предвиди и заплати своите такси по откриване и обслужван</w:t>
      </w:r>
      <w:r>
        <w:rPr>
          <w:rFonts w:ascii="Times New Roman" w:hAnsi="Times New Roman" w:cs="Times New Roman"/>
          <w:sz w:val="24"/>
          <w:lang w:eastAsia="bg-BG"/>
        </w:rPr>
        <w:t>е на гаранциите така, че размерът</w:t>
      </w:r>
      <w:r w:rsidRPr="00283986">
        <w:rPr>
          <w:rFonts w:ascii="Times New Roman" w:hAnsi="Times New Roman" w:cs="Times New Roman"/>
          <w:sz w:val="24"/>
          <w:lang w:eastAsia="bg-BG"/>
        </w:rPr>
        <w:t xml:space="preserve"> на гаранциите да не бъде по-малък от размера, който е </w:t>
      </w:r>
      <w:r w:rsidR="007A1087">
        <w:rPr>
          <w:rFonts w:ascii="Times New Roman" w:hAnsi="Times New Roman" w:cs="Times New Roman"/>
          <w:sz w:val="24"/>
          <w:lang w:eastAsia="bg-BG"/>
        </w:rPr>
        <w:t>определен в настоящите указания;</w:t>
      </w:r>
    </w:p>
    <w:p w:rsidR="007A1087" w:rsidRPr="007A1087" w:rsidRDefault="007A1087" w:rsidP="005A06BD">
      <w:pPr>
        <w:pStyle w:val="a9"/>
        <w:numPr>
          <w:ilvl w:val="0"/>
          <w:numId w:val="18"/>
        </w:numPr>
        <w:ind w:left="0" w:firstLine="720"/>
        <w:jc w:val="both"/>
        <w:rPr>
          <w:rFonts w:ascii="Times New Roman" w:hAnsi="Times New Roman" w:cs="Times New Roman"/>
          <w:sz w:val="24"/>
          <w:lang w:eastAsia="bg-BG"/>
        </w:rPr>
      </w:pPr>
      <w:r w:rsidRPr="007A1087">
        <w:rPr>
          <w:rFonts w:ascii="Times New Roman" w:hAnsi="Times New Roman" w:cs="Times New Roman"/>
          <w:sz w:val="24"/>
          <w:lang w:eastAsia="bg-BG"/>
        </w:rPr>
        <w:lastRenderedPageBreak/>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A1087" w:rsidRPr="007A1087" w:rsidRDefault="007A1087" w:rsidP="005A06BD">
      <w:pPr>
        <w:pStyle w:val="a9"/>
        <w:numPr>
          <w:ilvl w:val="0"/>
          <w:numId w:val="18"/>
        </w:numPr>
        <w:ind w:left="0" w:firstLine="720"/>
        <w:jc w:val="both"/>
        <w:rPr>
          <w:rFonts w:ascii="Times New Roman" w:hAnsi="Times New Roman" w:cs="Times New Roman"/>
          <w:sz w:val="24"/>
          <w:lang w:eastAsia="bg-BG"/>
        </w:rPr>
      </w:pPr>
      <w:r w:rsidRPr="007A1087">
        <w:rPr>
          <w:rFonts w:ascii="Times New Roman" w:hAnsi="Times New Roman" w:cs="Times New Roman"/>
          <w:sz w:val="24"/>
          <w:lang w:eastAsia="bg-BG"/>
        </w:rPr>
        <w:t>Възложителят ще освободи гаранцията за изпълнение, без да дължи лихви за периода, през който средствата законно са престояли при него.</w:t>
      </w:r>
    </w:p>
    <w:p w:rsidR="007A1087" w:rsidRDefault="007A1087" w:rsidP="00FF62CF">
      <w:pPr>
        <w:pStyle w:val="a9"/>
        <w:numPr>
          <w:ilvl w:val="0"/>
          <w:numId w:val="18"/>
        </w:numPr>
        <w:jc w:val="both"/>
        <w:rPr>
          <w:rFonts w:ascii="Times New Roman" w:hAnsi="Times New Roman" w:cs="Times New Roman"/>
          <w:sz w:val="24"/>
          <w:lang w:eastAsia="bg-BG"/>
        </w:rPr>
      </w:pPr>
      <w:r w:rsidRPr="007A1087">
        <w:rPr>
          <w:rFonts w:ascii="Times New Roman" w:hAnsi="Times New Roman" w:cs="Times New Roman"/>
          <w:sz w:val="24"/>
          <w:lang w:eastAsia="bg-BG"/>
        </w:rPr>
        <w:t>Разходите за евентуалното усвояване на гаранциите се поемат от Възложителя</w:t>
      </w:r>
      <w:r>
        <w:rPr>
          <w:rFonts w:ascii="Times New Roman" w:hAnsi="Times New Roman" w:cs="Times New Roman"/>
          <w:sz w:val="24"/>
          <w:lang w:eastAsia="bg-BG"/>
        </w:rPr>
        <w:t>.</w:t>
      </w:r>
    </w:p>
    <w:p w:rsidR="00435535" w:rsidRDefault="00435535" w:rsidP="00435535">
      <w:pPr>
        <w:jc w:val="both"/>
        <w:rPr>
          <w:rFonts w:ascii="Times New Roman" w:hAnsi="Times New Roman" w:cs="Times New Roman"/>
          <w:sz w:val="24"/>
          <w:lang w:eastAsia="bg-BG"/>
        </w:rPr>
      </w:pPr>
    </w:p>
    <w:p w:rsidR="00435535" w:rsidRPr="00435535" w:rsidRDefault="00435535" w:rsidP="00435535">
      <w:pPr>
        <w:jc w:val="both"/>
        <w:rPr>
          <w:rFonts w:ascii="Times New Roman" w:hAnsi="Times New Roman" w:cs="Times New Roman"/>
          <w:sz w:val="24"/>
          <w:lang w:eastAsia="bg-BG"/>
        </w:rPr>
      </w:pPr>
    </w:p>
    <w:p w:rsidR="00DF5251" w:rsidRDefault="00DF5251" w:rsidP="00DF5251">
      <w:pPr>
        <w:pStyle w:val="a9"/>
        <w:ind w:left="1080"/>
        <w:jc w:val="both"/>
        <w:rPr>
          <w:rFonts w:ascii="Times New Roman" w:hAnsi="Times New Roman" w:cs="Times New Roman"/>
          <w:sz w:val="24"/>
          <w:lang w:eastAsia="bg-BG"/>
        </w:rPr>
      </w:pPr>
    </w:p>
    <w:p w:rsidR="00DF5251" w:rsidRDefault="00DF5251" w:rsidP="00E82479">
      <w:pPr>
        <w:pStyle w:val="a9"/>
        <w:numPr>
          <w:ilvl w:val="0"/>
          <w:numId w:val="3"/>
        </w:numPr>
        <w:jc w:val="both"/>
        <w:outlineLvl w:val="0"/>
        <w:rPr>
          <w:rFonts w:ascii="Times New Roman" w:hAnsi="Times New Roman" w:cs="Times New Roman"/>
          <w:b/>
          <w:sz w:val="24"/>
          <w:lang w:eastAsia="bg-BG"/>
        </w:rPr>
      </w:pPr>
      <w:bookmarkStart w:id="22" w:name="_Toc401750947"/>
      <w:r w:rsidRPr="00DF5251">
        <w:rPr>
          <w:rFonts w:ascii="Times New Roman" w:hAnsi="Times New Roman" w:cs="Times New Roman"/>
          <w:b/>
          <w:sz w:val="24"/>
          <w:lang w:eastAsia="bg-BG"/>
        </w:rPr>
        <w:t>Документация за участие</w:t>
      </w:r>
      <w:bookmarkEnd w:id="22"/>
    </w:p>
    <w:p w:rsidR="00DF5251" w:rsidRPr="00DF5251" w:rsidRDefault="00DF5251" w:rsidP="003B0A0C">
      <w:pPr>
        <w:ind w:firstLine="709"/>
        <w:jc w:val="both"/>
        <w:rPr>
          <w:rFonts w:ascii="Times New Roman" w:hAnsi="Times New Roman" w:cs="Times New Roman"/>
          <w:sz w:val="24"/>
          <w:lang w:eastAsia="bg-BG"/>
        </w:rPr>
      </w:pPr>
      <w:r w:rsidRPr="00DF5251">
        <w:rPr>
          <w:rFonts w:ascii="Times New Roman" w:hAnsi="Times New Roman" w:cs="Times New Roman"/>
          <w:sz w:val="24"/>
          <w:lang w:eastAsia="bg-BG"/>
        </w:rPr>
        <w:t xml:space="preserve">Възложителят не поставя изискване Документацията за участие да се закупува от заинтересованите лица. </w:t>
      </w:r>
    </w:p>
    <w:p w:rsidR="00DF5251" w:rsidRPr="00DF5251" w:rsidRDefault="00DF5251" w:rsidP="003B0A0C">
      <w:pPr>
        <w:ind w:firstLine="709"/>
        <w:jc w:val="both"/>
        <w:rPr>
          <w:rFonts w:ascii="Times New Roman" w:hAnsi="Times New Roman" w:cs="Times New Roman"/>
          <w:sz w:val="24"/>
          <w:lang w:eastAsia="bg-BG"/>
        </w:rPr>
      </w:pPr>
      <w:r w:rsidRPr="00DF5251">
        <w:rPr>
          <w:rFonts w:ascii="Times New Roman" w:hAnsi="Times New Roman" w:cs="Times New Roman"/>
          <w:sz w:val="24"/>
          <w:lang w:eastAsia="bg-BG"/>
        </w:rPr>
        <w:t>Пълен достъп до документацията за участие е осигурен на инте</w:t>
      </w:r>
      <w:r>
        <w:rPr>
          <w:rFonts w:ascii="Times New Roman" w:hAnsi="Times New Roman" w:cs="Times New Roman"/>
          <w:sz w:val="24"/>
          <w:lang w:eastAsia="bg-BG"/>
        </w:rPr>
        <w:t xml:space="preserve">рнет страницата на Възложителя - </w:t>
      </w:r>
      <w:proofErr w:type="spellStart"/>
      <w:r w:rsidRPr="00DF5251">
        <w:rPr>
          <w:rFonts w:ascii="Times New Roman" w:hAnsi="Times New Roman" w:cs="Times New Roman"/>
          <w:sz w:val="24"/>
          <w:lang w:eastAsia="bg-BG"/>
        </w:rPr>
        <w:t>www</w:t>
      </w:r>
      <w:proofErr w:type="spellEnd"/>
      <w:r w:rsidRPr="00DF5251">
        <w:rPr>
          <w:rFonts w:ascii="Times New Roman" w:hAnsi="Times New Roman" w:cs="Times New Roman"/>
          <w:sz w:val="24"/>
          <w:lang w:eastAsia="bg-BG"/>
        </w:rPr>
        <w:t>.</w:t>
      </w:r>
      <w:proofErr w:type="spellStart"/>
      <w:r w:rsidRPr="00DF5251">
        <w:rPr>
          <w:rFonts w:ascii="Times New Roman" w:hAnsi="Times New Roman" w:cs="Times New Roman"/>
          <w:sz w:val="24"/>
          <w:lang w:eastAsia="bg-BG"/>
        </w:rPr>
        <w:t>ruse-bg-eu</w:t>
      </w:r>
      <w:proofErr w:type="spellEnd"/>
      <w:r w:rsidRPr="00DF5251">
        <w:rPr>
          <w:rFonts w:ascii="Times New Roman" w:hAnsi="Times New Roman" w:cs="Times New Roman"/>
          <w:sz w:val="24"/>
          <w:lang w:eastAsia="bg-BG"/>
        </w:rPr>
        <w:t>. Възложителят предоставя документацията на всяко лице, поискало това, включително като му я изпрати за негова сметка. В случай, че заинтересовано лице желае документацията да му бъде предоставена от Възложителя, се прилагат правилата на чл. 28, ал. 7 от ЗОП и следва се да заплати сумата от 6  лв. (шест лева) с ДДС. Документацията за участие може да бъде получена в Информационен център, Община Русе, на адрес: гр. Русе,  пл. „Свобода” № 6, всеки работен ден от 09:00 до 1</w:t>
      </w:r>
      <w:r>
        <w:rPr>
          <w:rFonts w:ascii="Times New Roman" w:hAnsi="Times New Roman" w:cs="Times New Roman"/>
          <w:sz w:val="24"/>
          <w:lang w:eastAsia="bg-BG"/>
        </w:rPr>
        <w:t>7</w:t>
      </w:r>
      <w:r w:rsidRPr="00DF5251">
        <w:rPr>
          <w:rFonts w:ascii="Times New Roman" w:hAnsi="Times New Roman" w:cs="Times New Roman"/>
          <w:sz w:val="24"/>
          <w:lang w:eastAsia="bg-BG"/>
        </w:rPr>
        <w:t xml:space="preserve">:00  часа до деня и часа, посочени в обявлението за обществена поръчка. Документация за участие се предоставя след представяне на платежен документ, удостоверяващ, че същата е заплатена по бюджетна сметка на Община Русе: ТБ </w:t>
      </w:r>
      <w:proofErr w:type="spellStart"/>
      <w:r w:rsidRPr="00DF5251">
        <w:rPr>
          <w:rFonts w:ascii="Times New Roman" w:hAnsi="Times New Roman" w:cs="Times New Roman"/>
          <w:sz w:val="24"/>
          <w:lang w:eastAsia="bg-BG"/>
        </w:rPr>
        <w:t>Инвестбанк</w:t>
      </w:r>
      <w:proofErr w:type="spellEnd"/>
      <w:r w:rsidRPr="00DF5251">
        <w:rPr>
          <w:rFonts w:ascii="Times New Roman" w:hAnsi="Times New Roman" w:cs="Times New Roman"/>
          <w:sz w:val="24"/>
          <w:lang w:eastAsia="bg-BG"/>
        </w:rPr>
        <w:t xml:space="preserve"> АД, Клон Русе, BIG - IORTBGSF; IBAN - BG96 IORT 7379 8400 0800 00, вид плащане 447000, или на касата в Информационен център, Община Русе. </w:t>
      </w:r>
    </w:p>
    <w:p w:rsidR="00DF5251" w:rsidRDefault="00DF5251" w:rsidP="003B0A0C">
      <w:pPr>
        <w:ind w:firstLine="709"/>
        <w:jc w:val="both"/>
        <w:rPr>
          <w:rFonts w:ascii="Times New Roman" w:hAnsi="Times New Roman" w:cs="Times New Roman"/>
          <w:sz w:val="24"/>
          <w:lang w:eastAsia="bg-BG"/>
        </w:rPr>
      </w:pPr>
      <w:r w:rsidRPr="00DF5251">
        <w:rPr>
          <w:rFonts w:ascii="Times New Roman" w:hAnsi="Times New Roman" w:cs="Times New Roman"/>
          <w:sz w:val="24"/>
          <w:lang w:eastAsia="bg-BG"/>
        </w:rPr>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61437B" w:rsidRDefault="00B544DF" w:rsidP="003B0A0C">
      <w:pPr>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Лицата могат да поискат писмено от Възложителя разяснения по документацията за участие до 7 (седем) дни преди изтичането на срока за получаване на офертите. </w:t>
      </w:r>
    </w:p>
    <w:p w:rsidR="0061437B" w:rsidRPr="00AA6485" w:rsidRDefault="00AA6485" w:rsidP="00AA6485">
      <w:pPr>
        <w:pStyle w:val="2"/>
        <w:rPr>
          <w:rFonts w:ascii="Times New Roman" w:eastAsia="Times New Roman" w:hAnsi="Times New Roman" w:cs="Times New Roman"/>
          <w:color w:val="auto"/>
          <w:sz w:val="24"/>
          <w:szCs w:val="24"/>
          <w:lang w:eastAsia="bg-BG"/>
        </w:rPr>
      </w:pPr>
      <w:bookmarkStart w:id="23" w:name="_Toc401750948"/>
      <w:r w:rsidRPr="00AA6485">
        <w:rPr>
          <w:rFonts w:ascii="Times New Roman" w:eastAsia="Times New Roman" w:hAnsi="Times New Roman" w:cs="Times New Roman"/>
          <w:color w:val="auto"/>
          <w:sz w:val="24"/>
          <w:szCs w:val="24"/>
          <w:lang w:eastAsia="bg-BG"/>
        </w:rPr>
        <w:t>1</w:t>
      </w:r>
      <w:r w:rsidR="009B7DB6">
        <w:rPr>
          <w:rFonts w:ascii="Times New Roman" w:eastAsia="Times New Roman" w:hAnsi="Times New Roman" w:cs="Times New Roman"/>
          <w:color w:val="auto"/>
          <w:sz w:val="24"/>
          <w:szCs w:val="24"/>
          <w:lang w:eastAsia="bg-BG"/>
        </w:rPr>
        <w:t>8</w:t>
      </w:r>
      <w:r w:rsidRPr="00AA6485">
        <w:rPr>
          <w:rFonts w:ascii="Times New Roman" w:eastAsia="Times New Roman" w:hAnsi="Times New Roman" w:cs="Times New Roman"/>
          <w:color w:val="auto"/>
          <w:sz w:val="24"/>
          <w:szCs w:val="24"/>
          <w:lang w:eastAsia="bg-BG"/>
        </w:rPr>
        <w:t xml:space="preserve">. </w:t>
      </w:r>
      <w:r w:rsidR="0061437B" w:rsidRPr="00AA6485">
        <w:rPr>
          <w:rFonts w:ascii="Times New Roman" w:eastAsia="Times New Roman" w:hAnsi="Times New Roman" w:cs="Times New Roman"/>
          <w:color w:val="auto"/>
          <w:sz w:val="24"/>
          <w:szCs w:val="24"/>
          <w:lang w:eastAsia="bg-BG"/>
        </w:rPr>
        <w:t>Подготовка и подаване на офертата</w:t>
      </w:r>
      <w:bookmarkEnd w:id="23"/>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lastRenderedPageBreak/>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2105A5"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Всеки участник в процедурата има право</w:t>
      </w:r>
      <w:r>
        <w:rPr>
          <w:rFonts w:ascii="Times New Roman" w:eastAsia="Times New Roman" w:hAnsi="Times New Roman" w:cs="Times New Roman"/>
          <w:sz w:val="24"/>
          <w:szCs w:val="24"/>
          <w:lang w:eastAsia="bg-BG"/>
        </w:rPr>
        <w:t xml:space="preserve"> да представи само една оферта. </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Сроковете в тази документация ще бъдат изчислявани, както следва:</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В случай, че срокът е указан в дни, то той изтича в края на последния ден от указания период.</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61437B"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Ако не бъде указано друго, сроковете в документацията са представени в календарни дни/месеци.</w:t>
      </w:r>
    </w:p>
    <w:p w:rsidR="00CB658F" w:rsidRDefault="00CB658F" w:rsidP="00F07461">
      <w:pPr>
        <w:jc w:val="both"/>
        <w:rPr>
          <w:rFonts w:ascii="Times New Roman" w:eastAsia="Times New Roman" w:hAnsi="Times New Roman" w:cs="Times New Roman"/>
          <w:b/>
          <w:sz w:val="24"/>
          <w:szCs w:val="24"/>
          <w:u w:val="single"/>
          <w:lang w:eastAsia="bg-BG"/>
        </w:rPr>
      </w:pPr>
      <w:r w:rsidRPr="00CB658F">
        <w:rPr>
          <w:rFonts w:ascii="Times New Roman" w:eastAsia="Times New Roman" w:hAnsi="Times New Roman" w:cs="Times New Roman"/>
          <w:b/>
          <w:sz w:val="24"/>
          <w:szCs w:val="24"/>
          <w:u w:val="single"/>
          <w:lang w:eastAsia="bg-BG"/>
        </w:rPr>
        <w:t>Съдържание на офертата</w:t>
      </w:r>
      <w:r w:rsidR="00D5328B">
        <w:rPr>
          <w:rStyle w:val="ae"/>
          <w:rFonts w:ascii="Times New Roman" w:eastAsia="Times New Roman" w:hAnsi="Times New Roman" w:cs="Times New Roman"/>
          <w:b/>
          <w:sz w:val="24"/>
          <w:szCs w:val="24"/>
          <w:u w:val="single"/>
          <w:lang w:eastAsia="bg-BG"/>
        </w:rPr>
        <w:footnoteReference w:id="1"/>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Всяка оферта, подадена от Участник, трябва да съдържа три отделни запечатани, непрозрачни и надписани плика, както следва:</w:t>
      </w:r>
    </w:p>
    <w:p w:rsidR="00CB658F" w:rsidRPr="00CB658F" w:rsidRDefault="00CB658F" w:rsidP="00F07461">
      <w:pPr>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b/>
          <w:sz w:val="24"/>
          <w:szCs w:val="24"/>
          <w:lang w:eastAsia="bg-BG"/>
        </w:rPr>
        <w:t>Плик № 1</w:t>
      </w:r>
      <w:r w:rsidRPr="00CB658F">
        <w:rPr>
          <w:rFonts w:ascii="Times New Roman" w:eastAsia="Times New Roman" w:hAnsi="Times New Roman" w:cs="Times New Roman"/>
          <w:sz w:val="24"/>
          <w:szCs w:val="24"/>
          <w:lang w:eastAsia="bg-BG"/>
        </w:rPr>
        <w:t xml:space="preserve"> с надпис „Документи за подбор", в който се поставят </w:t>
      </w:r>
      <w:r w:rsidRPr="00CB658F">
        <w:rPr>
          <w:rFonts w:ascii="Times New Roman" w:hAnsi="Times New Roman" w:cs="Times New Roman"/>
          <w:sz w:val="24"/>
          <w:szCs w:val="24"/>
        </w:rPr>
        <w:t xml:space="preserve">документите и информацията по </w:t>
      </w:r>
      <w:hyperlink r:id="rId9" w:history="1">
        <w:r w:rsidRPr="00CB658F">
          <w:rPr>
            <w:rFonts w:ascii="Times New Roman" w:hAnsi="Times New Roman" w:cs="Times New Roman"/>
            <w:sz w:val="24"/>
            <w:szCs w:val="24"/>
          </w:rPr>
          <w:t>чл. 56, ал. 1, т. 1</w:t>
        </w:r>
      </w:hyperlink>
      <w:r w:rsidRPr="00CB658F">
        <w:rPr>
          <w:rFonts w:ascii="Times New Roman" w:hAnsi="Times New Roman" w:cs="Times New Roman"/>
          <w:sz w:val="24"/>
          <w:szCs w:val="24"/>
        </w:rPr>
        <w:t xml:space="preserve"> – 5, 8, 11 – 14</w:t>
      </w:r>
      <w:r w:rsidRPr="00CB658F">
        <w:rPr>
          <w:rFonts w:ascii="Times New Roman" w:hAnsi="Times New Roman" w:cs="Times New Roman"/>
          <w:sz w:val="24"/>
          <w:szCs w:val="24"/>
          <w:lang w:val="en-US"/>
        </w:rPr>
        <w:t xml:space="preserve"> </w:t>
      </w:r>
      <w:r w:rsidRPr="00CB658F">
        <w:rPr>
          <w:rFonts w:ascii="Times New Roman" w:hAnsi="Times New Roman" w:cs="Times New Roman"/>
          <w:sz w:val="24"/>
          <w:szCs w:val="24"/>
        </w:rPr>
        <w:t xml:space="preserve"> от ЗОП</w:t>
      </w:r>
      <w:r w:rsidRPr="00CB658F">
        <w:rPr>
          <w:rFonts w:ascii="Times New Roman" w:eastAsia="Times New Roman" w:hAnsi="Times New Roman" w:cs="Times New Roman"/>
          <w:sz w:val="24"/>
          <w:szCs w:val="24"/>
          <w:lang w:eastAsia="bg-BG"/>
        </w:rPr>
        <w:t>, отнасящи се до критериите за подбор на участниците;</w:t>
      </w:r>
    </w:p>
    <w:p w:rsidR="00CB658F" w:rsidRPr="00CB658F" w:rsidRDefault="00CB658F" w:rsidP="00F07461">
      <w:pPr>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b/>
          <w:sz w:val="24"/>
          <w:szCs w:val="24"/>
          <w:lang w:eastAsia="bg-BG"/>
        </w:rPr>
        <w:t xml:space="preserve">Плик № 2 </w:t>
      </w:r>
      <w:r w:rsidRPr="00CB658F">
        <w:rPr>
          <w:rFonts w:ascii="Times New Roman" w:eastAsia="Times New Roman" w:hAnsi="Times New Roman" w:cs="Times New Roman"/>
          <w:sz w:val="24"/>
          <w:szCs w:val="24"/>
          <w:lang w:eastAsia="bg-BG"/>
        </w:rPr>
        <w:t>с надпис „Предложение за изпълнение на поръчката", в който се поставя техническото предложение и ако е приложимо декларация от участника за конфиденциалност на информацията, съгласно чл. 33, ал. 4 от ЗОП;</w:t>
      </w:r>
    </w:p>
    <w:p w:rsidR="00CB658F" w:rsidRDefault="00CB658F" w:rsidP="00F07461">
      <w:pPr>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b/>
          <w:sz w:val="24"/>
          <w:szCs w:val="24"/>
          <w:lang w:eastAsia="bg-BG"/>
        </w:rPr>
        <w:t>Плик № 3</w:t>
      </w:r>
      <w:r w:rsidRPr="00CB658F">
        <w:rPr>
          <w:rFonts w:ascii="Times New Roman" w:eastAsia="Times New Roman" w:hAnsi="Times New Roman" w:cs="Times New Roman"/>
          <w:sz w:val="24"/>
          <w:szCs w:val="24"/>
          <w:lang w:eastAsia="bg-BG"/>
        </w:rPr>
        <w:t xml:space="preserve"> с надпис „Предлагана цена", който съдържа ценовото предложение на участника.</w:t>
      </w:r>
    </w:p>
    <w:p w:rsidR="00A04678" w:rsidRDefault="00A04678" w:rsidP="003B0A0C">
      <w:pPr>
        <w:ind w:firstLine="709"/>
        <w:jc w:val="both"/>
        <w:rPr>
          <w:rFonts w:ascii="Times New Roman" w:hAnsi="Times New Roman" w:cs="Times New Roman"/>
          <w:sz w:val="24"/>
        </w:rPr>
      </w:pPr>
      <w:r w:rsidRPr="00A04678">
        <w:rPr>
          <w:rFonts w:ascii="Times New Roman" w:hAnsi="Times New Roman" w:cs="Times New Roman"/>
          <w:sz w:val="24"/>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w:t>
      </w:r>
      <w:r w:rsidRPr="00A04678">
        <w:rPr>
          <w:rFonts w:ascii="Times New Roman" w:hAnsi="Times New Roman" w:cs="Times New Roman"/>
          <w:sz w:val="24"/>
        </w:rPr>
        <w:lastRenderedPageBreak/>
        <w:t>ЗОП се представя в официален превод, а документите по чл. 56, ал. 1, т. 4, 5 и 11 от ЗОП, които са на чужд език, се представят и в превод.</w:t>
      </w:r>
      <w:r>
        <w:rPr>
          <w:rStyle w:val="ae"/>
          <w:rFonts w:ascii="Times New Roman" w:hAnsi="Times New Roman" w:cs="Times New Roman"/>
          <w:sz w:val="24"/>
        </w:rPr>
        <w:footnoteReference w:id="2"/>
      </w:r>
    </w:p>
    <w:p w:rsidR="00D5328B" w:rsidRPr="008071C2" w:rsidRDefault="00EB180C" w:rsidP="00F07461">
      <w:pPr>
        <w:jc w:val="both"/>
        <w:rPr>
          <w:rFonts w:ascii="Times New Roman" w:eastAsia="Times New Roman" w:hAnsi="Times New Roman" w:cs="Times New Roman"/>
          <w:b/>
          <w:sz w:val="24"/>
          <w:szCs w:val="24"/>
          <w:u w:val="single"/>
          <w:lang w:eastAsia="bg-BG"/>
        </w:rPr>
      </w:pPr>
      <w:r w:rsidRPr="008071C2">
        <w:rPr>
          <w:rFonts w:ascii="Times New Roman" w:eastAsia="Times New Roman" w:hAnsi="Times New Roman" w:cs="Times New Roman"/>
          <w:b/>
          <w:sz w:val="24"/>
          <w:szCs w:val="24"/>
          <w:u w:val="single"/>
          <w:lang w:eastAsia="bg-BG"/>
        </w:rPr>
        <w:t>Плик № 1 има следното съдържание:</w:t>
      </w:r>
    </w:p>
    <w:p w:rsidR="00EB180C" w:rsidRPr="00A01BF9" w:rsidRDefault="00EB180C" w:rsidP="00A14739">
      <w:pPr>
        <w:pStyle w:val="a9"/>
        <w:numPr>
          <w:ilvl w:val="0"/>
          <w:numId w:val="19"/>
        </w:numPr>
        <w:ind w:left="0" w:firstLine="426"/>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Представяне на участника, съгласно Образец № 1,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подписано и подпечатано от Участника. Когато участникът в процедурата е обединение, което не е регистрирано, печатът е на водещия партньор;</w:t>
      </w:r>
    </w:p>
    <w:p w:rsidR="00EB180C" w:rsidRPr="00A01BF9" w:rsidRDefault="00EB180C" w:rsidP="00A14739">
      <w:pPr>
        <w:pStyle w:val="a9"/>
        <w:numPr>
          <w:ilvl w:val="0"/>
          <w:numId w:val="19"/>
        </w:numPr>
        <w:ind w:left="0" w:firstLine="360"/>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Документ за внесена гаранция за участие – копие на вносната бележка или оригинал на банковата гаранция за участие;</w:t>
      </w:r>
    </w:p>
    <w:p w:rsidR="00EB180C" w:rsidRPr="00A01BF9"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Декларации в оригинал:</w:t>
      </w:r>
    </w:p>
    <w:p w:rsidR="00EB180C" w:rsidRPr="00A01BF9"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Декларация по чл. 47, ал. 9 от ЗОП (Образец )</w:t>
      </w:r>
    </w:p>
    <w:p w:rsidR="00EB180C" w:rsidRPr="00A01BF9"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Декларация по чл.56, ал.1, т.12 от ЗОП (Образец );</w:t>
      </w:r>
    </w:p>
    <w:p w:rsidR="00EB180C" w:rsidRPr="00A01BF9"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Декларация съгласно чл. 56, ал.1, т.11 от ЗОП (Образец );</w:t>
      </w:r>
    </w:p>
    <w:p w:rsidR="00EB180C" w:rsidRPr="00A01BF9"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Декларация за участието на подизпълнители (Образец);</w:t>
      </w:r>
    </w:p>
    <w:p w:rsidR="00EB180C" w:rsidRPr="00A01BF9"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Декларация от подизпълнител, че е съгласен да участва като такъв (Образец );</w:t>
      </w:r>
    </w:p>
    <w:p w:rsidR="00EB180C" w:rsidRPr="00A01BF9" w:rsidRDefault="00EB180C" w:rsidP="00A14739">
      <w:pPr>
        <w:pStyle w:val="a9"/>
        <w:numPr>
          <w:ilvl w:val="0"/>
          <w:numId w:val="19"/>
        </w:numPr>
        <w:ind w:left="0" w:firstLine="360"/>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w:t>
      </w:r>
    </w:p>
    <w:p w:rsidR="00EB180C" w:rsidRPr="00A01BF9"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Декларация по чл. 56, ал.1, т. 6 от ЗОП (Образец ).</w:t>
      </w:r>
    </w:p>
    <w:p w:rsidR="00EB180C" w:rsidRPr="00A01BF9" w:rsidRDefault="00EB180C" w:rsidP="00A14739">
      <w:pPr>
        <w:pStyle w:val="a9"/>
        <w:numPr>
          <w:ilvl w:val="0"/>
          <w:numId w:val="19"/>
        </w:numPr>
        <w:ind w:left="0" w:firstLine="360"/>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Доказателства за изпълнение на техническите изисквания от Участника съгласно настоящата документация и обявлението за настоящата поръчка;</w:t>
      </w:r>
    </w:p>
    <w:p w:rsidR="00EB180C" w:rsidRPr="00A01BF9" w:rsidRDefault="00EB180C" w:rsidP="00A14739">
      <w:pPr>
        <w:pStyle w:val="a9"/>
        <w:numPr>
          <w:ilvl w:val="0"/>
          <w:numId w:val="19"/>
        </w:numPr>
        <w:ind w:left="0" w:firstLine="360"/>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Изрично нотариално заверено пълномощно от управляващия и представляващия Участника, с което упълномощеното лице да представлява Участника в процедурата (изисква се когато избраното лице не е законен представител на  Участника, прокурист или друг търговски пълномощник, който да може да задължава дружеството, съгласно документите за търговска регистрация). Пълномощното за нуждите на процедурата трябва да включва в представителната власт, възможността на пълномощника валидно да задължи Участника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 – представя се оригинал;</w:t>
      </w:r>
    </w:p>
    <w:p w:rsidR="00EB180C" w:rsidRPr="00A01BF9" w:rsidRDefault="00EB180C" w:rsidP="00A14739">
      <w:pPr>
        <w:pStyle w:val="a9"/>
        <w:numPr>
          <w:ilvl w:val="0"/>
          <w:numId w:val="19"/>
        </w:numPr>
        <w:ind w:left="0" w:firstLine="360"/>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Споразумение за създаване на обединение за участие в обществената поръчка (когато Участникът е обединение, което не е регистрирано юридическо лице), нотариално заверено- оригинал;</w:t>
      </w:r>
    </w:p>
    <w:p w:rsidR="00EB180C" w:rsidRPr="00A01BF9" w:rsidRDefault="00EB180C" w:rsidP="00A14739">
      <w:pPr>
        <w:pStyle w:val="a9"/>
        <w:numPr>
          <w:ilvl w:val="0"/>
          <w:numId w:val="19"/>
        </w:numPr>
        <w:ind w:left="0" w:firstLine="360"/>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lastRenderedPageBreak/>
        <w:t xml:space="preserve">В случай, че участникът е обединение, което не е регистрирано юридическо лице, всяко физическо или юридическо лице, включено в Обединението трябва да представи в Плик №1, съгласно чл. 56, ал.3 от ЗОП, следните документи: </w:t>
      </w:r>
    </w:p>
    <w:p w:rsidR="00EB180C" w:rsidRPr="00A01BF9"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Декларация по чл. 47, ал. 9 (Образец ) – оригинал;</w:t>
      </w:r>
    </w:p>
    <w:p w:rsidR="00EB180C" w:rsidRPr="00A01BF9" w:rsidRDefault="00EB180C" w:rsidP="00A14739">
      <w:pPr>
        <w:pStyle w:val="a9"/>
        <w:numPr>
          <w:ilvl w:val="0"/>
          <w:numId w:val="19"/>
        </w:numPr>
        <w:ind w:left="0" w:firstLine="360"/>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Декларация съгласно чл. 56, ал.1, т.11 от ЗОП се представя само за участниците в обединението, които ще изпълняват дейности, свързани със строителство (Образец) - оригинал;</w:t>
      </w:r>
    </w:p>
    <w:p w:rsidR="00EB180C" w:rsidRPr="00A01BF9" w:rsidRDefault="00EB180C" w:rsidP="00A14739">
      <w:pPr>
        <w:pStyle w:val="a9"/>
        <w:numPr>
          <w:ilvl w:val="0"/>
          <w:numId w:val="19"/>
        </w:numPr>
        <w:ind w:left="0" w:firstLine="284"/>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Доказателства за изпълнение на техническите изисквания от Участника съгласно точка 12 от настоящата документация обявлението за настоящата поръчка - представят се само за участниците, чрез които обединението доказва съответствието си с критериите за подбор;</w:t>
      </w:r>
    </w:p>
    <w:p w:rsidR="00EB180C" w:rsidRPr="00A01BF9" w:rsidRDefault="00EB180C" w:rsidP="00A14739">
      <w:pPr>
        <w:pStyle w:val="a9"/>
        <w:numPr>
          <w:ilvl w:val="0"/>
          <w:numId w:val="19"/>
        </w:numPr>
        <w:ind w:left="0" w:firstLine="360"/>
        <w:jc w:val="both"/>
        <w:rPr>
          <w:rFonts w:ascii="Times New Roman" w:eastAsia="Times New Roman" w:hAnsi="Times New Roman" w:cs="Times New Roman"/>
          <w:sz w:val="24"/>
          <w:szCs w:val="24"/>
          <w:lang w:eastAsia="bg-BG"/>
        </w:rPr>
      </w:pPr>
      <w:r w:rsidRPr="00A01BF9">
        <w:rPr>
          <w:rFonts w:ascii="Times New Roman" w:eastAsia="Times New Roman" w:hAnsi="Times New Roman" w:cs="Times New Roman"/>
          <w:sz w:val="24"/>
          <w:szCs w:val="24"/>
          <w:lang w:eastAsia="bg-BG"/>
        </w:rPr>
        <w:t>Списък по чл. 56, ал. 1, т. 14 от ЗОП на документите и информацията, които се съдържат в офертата, подписан от участника.</w:t>
      </w:r>
    </w:p>
    <w:p w:rsidR="00EB180C" w:rsidRPr="00A01BF9" w:rsidRDefault="00EB180C" w:rsidP="00F07461">
      <w:pPr>
        <w:jc w:val="both"/>
        <w:rPr>
          <w:rFonts w:ascii="Times New Roman" w:eastAsia="Times New Roman" w:hAnsi="Times New Roman" w:cs="Times New Roman"/>
          <w:sz w:val="24"/>
          <w:szCs w:val="24"/>
          <w:lang w:eastAsia="bg-BG"/>
        </w:rPr>
      </w:pPr>
    </w:p>
    <w:p w:rsidR="00EB180C" w:rsidRPr="00AA6485" w:rsidRDefault="00EB180C" w:rsidP="003B0A0C">
      <w:pPr>
        <w:ind w:firstLine="709"/>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w:t>
      </w:r>
      <w:r w:rsidR="002542BA">
        <w:rPr>
          <w:rFonts w:ascii="Times New Roman" w:eastAsia="Times New Roman" w:hAnsi="Times New Roman" w:cs="Times New Roman"/>
          <w:sz w:val="24"/>
          <w:szCs w:val="24"/>
          <w:lang w:eastAsia="bg-BG"/>
        </w:rPr>
        <w:t xml:space="preserve">а настоящата обществена поръчка, и ще бъдат сезирани съответните компетентни органи. </w:t>
      </w:r>
    </w:p>
    <w:p w:rsidR="008071C2" w:rsidRPr="008071C2" w:rsidRDefault="00A678F0" w:rsidP="00F07461">
      <w:pPr>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В </w:t>
      </w:r>
      <w:r w:rsidR="008071C2" w:rsidRPr="008071C2">
        <w:rPr>
          <w:rFonts w:ascii="Times New Roman" w:eastAsia="Times New Roman" w:hAnsi="Times New Roman" w:cs="Times New Roman"/>
          <w:b/>
          <w:sz w:val="24"/>
          <w:szCs w:val="24"/>
          <w:u w:val="single"/>
          <w:lang w:eastAsia="bg-BG"/>
        </w:rPr>
        <w:t xml:space="preserve">Плик № 2 </w:t>
      </w:r>
      <w:r w:rsidR="008071C2">
        <w:rPr>
          <w:rFonts w:ascii="Times New Roman" w:eastAsia="Times New Roman" w:hAnsi="Times New Roman" w:cs="Times New Roman"/>
          <w:b/>
          <w:sz w:val="24"/>
          <w:szCs w:val="24"/>
          <w:u w:val="single"/>
          <w:lang w:eastAsia="bg-BG"/>
        </w:rPr>
        <w:t xml:space="preserve">с надпис </w:t>
      </w:r>
      <w:r w:rsidR="008071C2" w:rsidRPr="008071C2">
        <w:rPr>
          <w:rFonts w:ascii="Times New Roman" w:eastAsia="Times New Roman" w:hAnsi="Times New Roman" w:cs="Times New Roman"/>
          <w:b/>
          <w:sz w:val="24"/>
          <w:szCs w:val="24"/>
          <w:u w:val="single"/>
          <w:lang w:eastAsia="bg-BG"/>
        </w:rPr>
        <w:t>„Предлож</w:t>
      </w:r>
      <w:r w:rsidR="008071C2">
        <w:rPr>
          <w:rFonts w:ascii="Times New Roman" w:eastAsia="Times New Roman" w:hAnsi="Times New Roman" w:cs="Times New Roman"/>
          <w:b/>
          <w:sz w:val="24"/>
          <w:szCs w:val="24"/>
          <w:u w:val="single"/>
          <w:lang w:eastAsia="bg-BG"/>
        </w:rPr>
        <w:t>ение за изпълнение на поръчката“ се поставя:</w:t>
      </w:r>
    </w:p>
    <w:p w:rsidR="008071C2" w:rsidRPr="00AA6485" w:rsidRDefault="008071C2" w:rsidP="00FF62CF">
      <w:pPr>
        <w:pStyle w:val="a9"/>
        <w:numPr>
          <w:ilvl w:val="0"/>
          <w:numId w:val="20"/>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 xml:space="preserve">Техническо предложение от участника (Образец) – оригинал. </w:t>
      </w:r>
    </w:p>
    <w:p w:rsidR="00A678F0" w:rsidRDefault="00A678F0" w:rsidP="00F07461">
      <w:pPr>
        <w:jc w:val="both"/>
        <w:rPr>
          <w:rFonts w:ascii="Times New Roman" w:eastAsia="Times New Roman" w:hAnsi="Times New Roman" w:cs="Times New Roman"/>
          <w:b/>
          <w:sz w:val="24"/>
          <w:szCs w:val="24"/>
          <w:u w:val="single"/>
          <w:lang w:eastAsia="bg-BG"/>
        </w:rPr>
      </w:pPr>
      <w:r w:rsidRPr="00A678F0">
        <w:rPr>
          <w:rFonts w:ascii="Times New Roman" w:eastAsia="Times New Roman" w:hAnsi="Times New Roman" w:cs="Times New Roman"/>
          <w:b/>
          <w:sz w:val="24"/>
          <w:szCs w:val="24"/>
          <w:u w:val="single"/>
          <w:lang w:eastAsia="bg-BG"/>
        </w:rPr>
        <w:t>В плик 3 с надпис “Предлагана цена” се пост</w:t>
      </w:r>
      <w:r>
        <w:rPr>
          <w:rFonts w:ascii="Times New Roman" w:eastAsia="Times New Roman" w:hAnsi="Times New Roman" w:cs="Times New Roman"/>
          <w:b/>
          <w:sz w:val="24"/>
          <w:szCs w:val="24"/>
          <w:u w:val="single"/>
          <w:lang w:eastAsia="bg-BG"/>
        </w:rPr>
        <w:t>авя</w:t>
      </w:r>
      <w:r w:rsidRPr="00A678F0">
        <w:rPr>
          <w:rFonts w:ascii="Times New Roman" w:eastAsia="Times New Roman" w:hAnsi="Times New Roman" w:cs="Times New Roman"/>
          <w:b/>
          <w:sz w:val="24"/>
          <w:szCs w:val="24"/>
          <w:u w:val="single"/>
          <w:lang w:eastAsia="bg-BG"/>
        </w:rPr>
        <w:t>:</w:t>
      </w:r>
    </w:p>
    <w:p w:rsidR="00A678F0" w:rsidRPr="00AA6485" w:rsidRDefault="00A678F0" w:rsidP="00FF62CF">
      <w:pPr>
        <w:pStyle w:val="a9"/>
        <w:numPr>
          <w:ilvl w:val="0"/>
          <w:numId w:val="20"/>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Ценовото предложение на участника - Образец  - оригинал;</w:t>
      </w:r>
    </w:p>
    <w:p w:rsidR="00A678F0" w:rsidRPr="00A678F0" w:rsidRDefault="00A678F0" w:rsidP="003B0A0C">
      <w:pPr>
        <w:ind w:firstLine="709"/>
        <w:jc w:val="both"/>
        <w:rPr>
          <w:rFonts w:ascii="Times New Roman" w:eastAsia="Times New Roman" w:hAnsi="Times New Roman" w:cs="Times New Roman"/>
          <w:sz w:val="24"/>
          <w:szCs w:val="24"/>
          <w:lang w:eastAsia="bg-BG"/>
        </w:rPr>
      </w:pPr>
      <w:r w:rsidRPr="00A678F0">
        <w:rPr>
          <w:rFonts w:ascii="Times New Roman" w:eastAsia="Times New Roman" w:hAnsi="Times New Roman" w:cs="Times New Roman"/>
          <w:sz w:val="24"/>
          <w:szCs w:val="24"/>
          <w:lang w:eastAsia="bg-BG"/>
        </w:rPr>
        <w:t xml:space="preserve">Участници, които по какъвто и да е начин са включили някъде в офертата си извън плика “Ценово предложение”, елементи, свързани с предлаганата цена ще бъдат отстранени от участие в процедурата. </w:t>
      </w:r>
    </w:p>
    <w:p w:rsidR="00A678F0" w:rsidRDefault="005E6097" w:rsidP="00DB5AC7">
      <w:pPr>
        <w:pStyle w:val="2"/>
        <w:jc w:val="both"/>
        <w:rPr>
          <w:rFonts w:ascii="Times New Roman" w:eastAsia="Times New Roman" w:hAnsi="Times New Roman" w:cs="Times New Roman"/>
          <w:color w:val="auto"/>
          <w:sz w:val="24"/>
          <w:szCs w:val="24"/>
          <w:lang w:eastAsia="bg-BG"/>
        </w:rPr>
      </w:pPr>
      <w:bookmarkStart w:id="24" w:name="_Toc401750949"/>
      <w:r w:rsidRPr="005E6097">
        <w:rPr>
          <w:rFonts w:ascii="Times New Roman" w:eastAsia="Times New Roman" w:hAnsi="Times New Roman" w:cs="Times New Roman"/>
          <w:color w:val="auto"/>
          <w:sz w:val="24"/>
          <w:szCs w:val="24"/>
          <w:lang w:eastAsia="bg-BG"/>
        </w:rPr>
        <w:t>1</w:t>
      </w:r>
      <w:r w:rsidR="009B7DB6">
        <w:rPr>
          <w:rFonts w:ascii="Times New Roman" w:eastAsia="Times New Roman" w:hAnsi="Times New Roman" w:cs="Times New Roman"/>
          <w:color w:val="auto"/>
          <w:sz w:val="24"/>
          <w:szCs w:val="24"/>
          <w:lang w:eastAsia="bg-BG"/>
        </w:rPr>
        <w:t>9</w:t>
      </w:r>
      <w:r w:rsidRPr="005E6097">
        <w:rPr>
          <w:rFonts w:ascii="Times New Roman" w:eastAsia="Times New Roman" w:hAnsi="Times New Roman" w:cs="Times New Roman"/>
          <w:color w:val="auto"/>
          <w:sz w:val="24"/>
          <w:szCs w:val="24"/>
          <w:lang w:eastAsia="bg-BG"/>
        </w:rPr>
        <w:t>. Запечатване на офертата</w:t>
      </w:r>
      <w:bookmarkEnd w:id="24"/>
    </w:p>
    <w:p w:rsidR="005E6097" w:rsidRPr="00272803" w:rsidRDefault="005E6097" w:rsidP="003B0A0C">
      <w:pPr>
        <w:ind w:firstLine="709"/>
        <w:jc w:val="both"/>
        <w:rPr>
          <w:rFonts w:ascii="Times New Roman" w:eastAsia="Times New Roman" w:hAnsi="Times New Roman" w:cs="Times New Roman"/>
          <w:sz w:val="24"/>
          <w:szCs w:val="24"/>
          <w:u w:val="single"/>
          <w:lang w:eastAsia="bg-BG"/>
        </w:rPr>
      </w:pPr>
      <w:r w:rsidRPr="00843193">
        <w:rPr>
          <w:rFonts w:ascii="Times New Roman" w:eastAsia="Times New Roman" w:hAnsi="Times New Roman" w:cs="Times New Roman"/>
          <w:sz w:val="24"/>
          <w:szCs w:val="24"/>
          <w:lang w:eastAsia="bg-BG"/>
        </w:rPr>
        <w:t>Офертите, подредени в съответствие с горепосочените изисквания</w:t>
      </w:r>
      <w:r w:rsidR="002542BA">
        <w:rPr>
          <w:rFonts w:ascii="Times New Roman" w:eastAsia="Times New Roman" w:hAnsi="Times New Roman" w:cs="Times New Roman"/>
          <w:sz w:val="24"/>
          <w:szCs w:val="24"/>
          <w:lang w:eastAsia="bg-BG"/>
        </w:rPr>
        <w:t xml:space="preserve"> (</w:t>
      </w:r>
      <w:r w:rsidR="002542BA" w:rsidRPr="002542BA">
        <w:rPr>
          <w:rFonts w:ascii="Times New Roman" w:eastAsia="Times New Roman" w:hAnsi="Times New Roman" w:cs="Times New Roman"/>
          <w:sz w:val="24"/>
          <w:szCs w:val="24"/>
          <w:lang w:eastAsia="bg-BG"/>
        </w:rPr>
        <w:t>Плик №</w:t>
      </w:r>
      <w:r w:rsidR="002542BA">
        <w:rPr>
          <w:rFonts w:ascii="Times New Roman" w:eastAsia="Times New Roman" w:hAnsi="Times New Roman" w:cs="Times New Roman"/>
          <w:sz w:val="24"/>
          <w:szCs w:val="24"/>
          <w:lang w:eastAsia="bg-BG"/>
        </w:rPr>
        <w:t xml:space="preserve">1, </w:t>
      </w:r>
      <w:r w:rsidR="002542BA" w:rsidRPr="002542BA">
        <w:rPr>
          <w:rFonts w:ascii="Times New Roman" w:eastAsia="Times New Roman" w:hAnsi="Times New Roman" w:cs="Times New Roman"/>
          <w:sz w:val="24"/>
          <w:szCs w:val="24"/>
          <w:lang w:eastAsia="bg-BG"/>
        </w:rPr>
        <w:t>Плик №</w:t>
      </w:r>
      <w:r w:rsidR="002542BA">
        <w:rPr>
          <w:rFonts w:ascii="Times New Roman" w:eastAsia="Times New Roman" w:hAnsi="Times New Roman" w:cs="Times New Roman"/>
          <w:sz w:val="24"/>
          <w:szCs w:val="24"/>
          <w:lang w:eastAsia="bg-BG"/>
        </w:rPr>
        <w:t xml:space="preserve">2 и </w:t>
      </w:r>
      <w:r w:rsidR="002542BA" w:rsidRPr="002542BA">
        <w:rPr>
          <w:rFonts w:ascii="Times New Roman" w:eastAsia="Times New Roman" w:hAnsi="Times New Roman" w:cs="Times New Roman"/>
          <w:sz w:val="24"/>
          <w:szCs w:val="24"/>
          <w:lang w:eastAsia="bg-BG"/>
        </w:rPr>
        <w:t>Плик №</w:t>
      </w:r>
      <w:r w:rsidR="002542BA">
        <w:rPr>
          <w:rFonts w:ascii="Times New Roman" w:eastAsia="Times New Roman" w:hAnsi="Times New Roman" w:cs="Times New Roman"/>
          <w:sz w:val="24"/>
          <w:szCs w:val="24"/>
          <w:lang w:eastAsia="bg-BG"/>
        </w:rPr>
        <w:t>3)</w:t>
      </w:r>
      <w:r w:rsidRPr="00843193">
        <w:rPr>
          <w:rFonts w:ascii="Times New Roman" w:eastAsia="Times New Roman" w:hAnsi="Times New Roman" w:cs="Times New Roman"/>
          <w:sz w:val="24"/>
          <w:szCs w:val="24"/>
          <w:lang w:eastAsia="bg-BG"/>
        </w:rPr>
        <w:t xml:space="preserve">, следва да бъдат запечатани в три отделни непрозрачни </w:t>
      </w:r>
      <w:proofErr w:type="spellStart"/>
      <w:r w:rsidRPr="00843193">
        <w:rPr>
          <w:rFonts w:ascii="Times New Roman" w:eastAsia="Times New Roman" w:hAnsi="Times New Roman" w:cs="Times New Roman"/>
          <w:sz w:val="24"/>
          <w:szCs w:val="24"/>
          <w:lang w:eastAsia="bg-BG"/>
        </w:rPr>
        <w:t>пликa</w:t>
      </w:r>
      <w:proofErr w:type="spellEnd"/>
      <w:r w:rsidRPr="00843193">
        <w:rPr>
          <w:rFonts w:ascii="Times New Roman" w:eastAsia="Times New Roman" w:hAnsi="Times New Roman" w:cs="Times New Roman"/>
          <w:sz w:val="24"/>
          <w:szCs w:val="24"/>
          <w:lang w:eastAsia="bg-BG"/>
        </w:rPr>
        <w:t>. Пликовете се запечатват, първо поотделно и след това в един общ непрозрачен (голям) плик (кашон). При подготовката на офертата трябва да се изпълнява</w:t>
      </w:r>
      <w:r>
        <w:rPr>
          <w:rFonts w:ascii="Times New Roman" w:eastAsia="Times New Roman" w:hAnsi="Times New Roman" w:cs="Times New Roman"/>
          <w:sz w:val="24"/>
          <w:szCs w:val="24"/>
          <w:lang w:eastAsia="bg-BG"/>
        </w:rPr>
        <w:t xml:space="preserve">т изискванията на </w:t>
      </w:r>
      <w:r w:rsidRPr="00272803">
        <w:rPr>
          <w:rFonts w:ascii="Times New Roman" w:eastAsia="Times New Roman" w:hAnsi="Times New Roman" w:cs="Times New Roman"/>
          <w:sz w:val="24"/>
          <w:szCs w:val="24"/>
          <w:u w:val="single"/>
          <w:lang w:eastAsia="bg-BG"/>
        </w:rPr>
        <w:t xml:space="preserve">чл. 57, ал. 1, ал. 2  ал. 3 от Закона за обществените поръчки (ЗОП). </w:t>
      </w:r>
    </w:p>
    <w:p w:rsidR="005E6097" w:rsidRPr="005E6097" w:rsidRDefault="005E6097" w:rsidP="00FF62CF">
      <w:pPr>
        <w:pStyle w:val="a9"/>
        <w:numPr>
          <w:ilvl w:val="0"/>
          <w:numId w:val="15"/>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Всеки от пликове № 1, № 2 и № 3 трябва да съдържа един оригинал.</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Върху общия непрозрачен плик (кашон), се изписва следното:</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lastRenderedPageBreak/>
        <w:t xml:space="preserve">(а) Името на Участника </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(б) Адрес за кореспонденция, телефон, факс и/или </w:t>
      </w:r>
      <w:proofErr w:type="spellStart"/>
      <w:r w:rsidRPr="00843193">
        <w:rPr>
          <w:rFonts w:ascii="Times New Roman" w:eastAsia="Times New Roman" w:hAnsi="Times New Roman" w:cs="Times New Roman"/>
          <w:sz w:val="24"/>
          <w:szCs w:val="24"/>
          <w:lang w:eastAsia="bg-BG"/>
        </w:rPr>
        <w:t>e-mail</w:t>
      </w:r>
      <w:proofErr w:type="spellEnd"/>
      <w:r w:rsidRPr="00843193">
        <w:rPr>
          <w:rFonts w:ascii="Times New Roman" w:eastAsia="Times New Roman" w:hAnsi="Times New Roman" w:cs="Times New Roman"/>
          <w:sz w:val="24"/>
          <w:szCs w:val="24"/>
          <w:lang w:eastAsia="bg-BG"/>
        </w:rPr>
        <w:t xml:space="preserve"> на участника.</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 Адрес на получателя на офертата (Възложителят)</w:t>
      </w:r>
    </w:p>
    <w:p w:rsidR="005E6097"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(г) Следният текст: Оферта за участие в открита процедура с предмет: </w:t>
      </w:r>
    </w:p>
    <w:p w:rsidR="005E6097" w:rsidRDefault="005E6097" w:rsidP="00DB5AC7">
      <w:pPr>
        <w:spacing w:after="0" w:line="240" w:lineRule="auto"/>
        <w:jc w:val="both"/>
        <w:rPr>
          <w:rFonts w:ascii="Times New Roman" w:eastAsia="Times New Roman" w:hAnsi="Times New Roman" w:cs="Times New Roman"/>
          <w:sz w:val="24"/>
          <w:szCs w:val="24"/>
          <w:lang w:eastAsia="bg-BG"/>
        </w:rPr>
      </w:pPr>
    </w:p>
    <w:p w:rsidR="005E6097" w:rsidRPr="00843193" w:rsidRDefault="005E6097" w:rsidP="003B0A0C">
      <w:pPr>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писмо с обратна разписка на адрес : гр. </w:t>
      </w:r>
      <w:r>
        <w:rPr>
          <w:rFonts w:ascii="Times New Roman" w:eastAsia="Times New Roman" w:hAnsi="Times New Roman" w:cs="Times New Roman"/>
          <w:sz w:val="24"/>
          <w:szCs w:val="24"/>
          <w:lang w:eastAsia="bg-BG"/>
        </w:rPr>
        <w:t>Русе</w:t>
      </w:r>
      <w:r w:rsidRPr="00843193">
        <w:rPr>
          <w:rFonts w:ascii="Times New Roman" w:eastAsia="Times New Roman" w:hAnsi="Times New Roman" w:cs="Times New Roman"/>
          <w:sz w:val="24"/>
          <w:szCs w:val="24"/>
          <w:lang w:eastAsia="bg-BG"/>
        </w:rPr>
        <w:t>, пл. „</w:t>
      </w:r>
      <w:r>
        <w:rPr>
          <w:rFonts w:ascii="Times New Roman" w:eastAsia="Times New Roman" w:hAnsi="Times New Roman" w:cs="Times New Roman"/>
          <w:sz w:val="24"/>
          <w:szCs w:val="24"/>
          <w:lang w:eastAsia="bg-BG"/>
        </w:rPr>
        <w:t>Свобода” № 6</w:t>
      </w:r>
      <w:r w:rsidRPr="0084319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Информационен  център.</w:t>
      </w:r>
    </w:p>
    <w:p w:rsidR="005E6097" w:rsidRPr="005E6097" w:rsidRDefault="005E6097" w:rsidP="00FF62CF">
      <w:pPr>
        <w:pStyle w:val="a9"/>
        <w:numPr>
          <w:ilvl w:val="0"/>
          <w:numId w:val="15"/>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Крайният срок за подаване на офертите е посочен в Обявлението за възлагане на обществена поръчка.</w:t>
      </w:r>
    </w:p>
    <w:p w:rsidR="005E6097" w:rsidRPr="005E6097" w:rsidRDefault="005E6097" w:rsidP="00FF62CF">
      <w:pPr>
        <w:pStyle w:val="a9"/>
        <w:numPr>
          <w:ilvl w:val="0"/>
          <w:numId w:val="15"/>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Всеки участник следва да осигури своевременното получаване на офертата от Възложителя.</w:t>
      </w:r>
    </w:p>
    <w:p w:rsidR="00C24B60" w:rsidRDefault="00C24B60" w:rsidP="00DB5AC7">
      <w:pPr>
        <w:spacing w:after="0" w:line="240" w:lineRule="auto"/>
        <w:jc w:val="both"/>
        <w:rPr>
          <w:rFonts w:ascii="Times New Roman" w:eastAsia="Times New Roman" w:hAnsi="Times New Roman" w:cs="Times New Roman"/>
          <w:b/>
          <w:sz w:val="24"/>
          <w:szCs w:val="24"/>
          <w:lang w:eastAsia="bg-BG"/>
        </w:rPr>
      </w:pPr>
      <w:bookmarkStart w:id="25" w:name="_Toc237522847"/>
      <w:bookmarkStart w:id="26" w:name="_Toc297805174"/>
      <w:bookmarkStart w:id="27" w:name="_Toc318670465"/>
      <w:bookmarkStart w:id="28" w:name="_Toc318744064"/>
    </w:p>
    <w:p w:rsidR="00C24B60" w:rsidRDefault="00C24B60" w:rsidP="00DB5AC7">
      <w:pPr>
        <w:spacing w:after="0" w:line="240" w:lineRule="auto"/>
        <w:jc w:val="both"/>
        <w:rPr>
          <w:rFonts w:ascii="Times New Roman" w:eastAsia="Times New Roman" w:hAnsi="Times New Roman" w:cs="Times New Roman"/>
          <w:b/>
          <w:sz w:val="24"/>
          <w:szCs w:val="24"/>
          <w:lang w:eastAsia="bg-BG"/>
        </w:rPr>
      </w:pPr>
    </w:p>
    <w:p w:rsidR="005E6097" w:rsidRPr="00843193" w:rsidRDefault="009B7DB6" w:rsidP="00DB5AC7">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20</w:t>
      </w:r>
      <w:r w:rsidR="005E6097">
        <w:rPr>
          <w:rFonts w:ascii="Times New Roman" w:eastAsia="Times New Roman" w:hAnsi="Times New Roman" w:cs="Times New Roman"/>
          <w:b/>
          <w:sz w:val="24"/>
          <w:szCs w:val="24"/>
          <w:lang w:eastAsia="bg-BG"/>
        </w:rPr>
        <w:t>.</w:t>
      </w:r>
      <w:r w:rsidR="005E6097" w:rsidRPr="00843193">
        <w:rPr>
          <w:rFonts w:ascii="Times New Roman" w:eastAsia="Times New Roman" w:hAnsi="Times New Roman" w:cs="Times New Roman"/>
          <w:b/>
          <w:sz w:val="24"/>
          <w:szCs w:val="24"/>
          <w:lang w:eastAsia="bg-BG"/>
        </w:rPr>
        <w:t xml:space="preserve"> Промени и оттегляне на офертите</w:t>
      </w:r>
      <w:bookmarkEnd w:id="25"/>
      <w:bookmarkEnd w:id="26"/>
      <w:bookmarkEnd w:id="27"/>
      <w:bookmarkEnd w:id="28"/>
    </w:p>
    <w:p w:rsidR="005E6097" w:rsidRPr="005E6097" w:rsidRDefault="005E6097" w:rsidP="00FF62CF">
      <w:pPr>
        <w:pStyle w:val="a9"/>
        <w:numPr>
          <w:ilvl w:val="0"/>
          <w:numId w:val="21"/>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До изтичане на срока за получаване на оферти, всеки участник може да промени, допълни или оттегли офертата си.</w:t>
      </w:r>
    </w:p>
    <w:p w:rsidR="005E6097" w:rsidRPr="005E6097" w:rsidRDefault="005E6097" w:rsidP="00FF62CF">
      <w:pPr>
        <w:pStyle w:val="a9"/>
        <w:numPr>
          <w:ilvl w:val="0"/>
          <w:numId w:val="21"/>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Оттеглянето на офертата прекратява по-нататъшното участие на участника в процедурата.</w:t>
      </w:r>
    </w:p>
    <w:p w:rsidR="005E6097" w:rsidRPr="005E6097" w:rsidRDefault="005E6097" w:rsidP="00FF62CF">
      <w:pPr>
        <w:pStyle w:val="a9"/>
        <w:numPr>
          <w:ilvl w:val="0"/>
          <w:numId w:val="21"/>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5E6097" w:rsidRPr="00843193" w:rsidRDefault="009B7DB6" w:rsidP="00DB5AC7">
      <w:pPr>
        <w:spacing w:after="0" w:line="240" w:lineRule="auto"/>
        <w:jc w:val="both"/>
        <w:rPr>
          <w:rFonts w:ascii="Times New Roman" w:eastAsia="Times New Roman" w:hAnsi="Times New Roman" w:cs="Times New Roman"/>
          <w:b/>
          <w:sz w:val="24"/>
          <w:szCs w:val="24"/>
          <w:lang w:eastAsia="bg-BG"/>
        </w:rPr>
      </w:pPr>
      <w:bookmarkStart w:id="29" w:name="_Toc237522848"/>
      <w:bookmarkStart w:id="30" w:name="_Toc297805175"/>
      <w:bookmarkStart w:id="31" w:name="_Toc318670466"/>
      <w:bookmarkStart w:id="32" w:name="_Toc318744065"/>
      <w:r>
        <w:rPr>
          <w:rFonts w:ascii="Times New Roman" w:eastAsia="Times New Roman" w:hAnsi="Times New Roman" w:cs="Times New Roman"/>
          <w:b/>
          <w:sz w:val="24"/>
          <w:szCs w:val="24"/>
          <w:lang w:eastAsia="bg-BG"/>
        </w:rPr>
        <w:t>21</w:t>
      </w:r>
      <w:r w:rsidR="005E6097" w:rsidRPr="00843193">
        <w:rPr>
          <w:rFonts w:ascii="Times New Roman" w:eastAsia="Times New Roman" w:hAnsi="Times New Roman" w:cs="Times New Roman"/>
          <w:b/>
          <w:sz w:val="24"/>
          <w:szCs w:val="24"/>
          <w:lang w:eastAsia="bg-BG"/>
        </w:rPr>
        <w:t>. Възможност за удължаване на срока за представяне на офертите</w:t>
      </w:r>
      <w:bookmarkEnd w:id="29"/>
      <w:bookmarkEnd w:id="30"/>
      <w:bookmarkEnd w:id="31"/>
      <w:bookmarkEnd w:id="32"/>
    </w:p>
    <w:p w:rsidR="005E6097" w:rsidRPr="005E6097" w:rsidRDefault="005E6097" w:rsidP="00FF62CF">
      <w:pPr>
        <w:pStyle w:val="a9"/>
        <w:numPr>
          <w:ilvl w:val="0"/>
          <w:numId w:val="22"/>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 xml:space="preserve">Възложителят удължава срока за представяне на оферти при наличие на условията, предвидени в чл. 27а от ЗОП. </w:t>
      </w:r>
    </w:p>
    <w:p w:rsidR="005E6097" w:rsidRPr="005E6097" w:rsidRDefault="005E6097" w:rsidP="00FF62CF">
      <w:pPr>
        <w:pStyle w:val="a9"/>
        <w:numPr>
          <w:ilvl w:val="0"/>
          <w:numId w:val="22"/>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 xml:space="preserve">Удължаването на сроковете се публикува в Регистъра на обществените поръчки. </w:t>
      </w:r>
    </w:p>
    <w:p w:rsidR="005E6097" w:rsidRPr="00843193" w:rsidRDefault="009B7DB6" w:rsidP="00DB5AC7">
      <w:pPr>
        <w:spacing w:after="0" w:line="240" w:lineRule="auto"/>
        <w:jc w:val="both"/>
        <w:rPr>
          <w:rFonts w:ascii="Times New Roman" w:eastAsia="Times New Roman" w:hAnsi="Times New Roman" w:cs="Times New Roman"/>
          <w:b/>
          <w:sz w:val="24"/>
          <w:szCs w:val="24"/>
          <w:lang w:eastAsia="bg-BG"/>
        </w:rPr>
      </w:pPr>
      <w:bookmarkStart w:id="33" w:name="_Toc237522849"/>
      <w:bookmarkStart w:id="34" w:name="_Toc297805176"/>
      <w:bookmarkStart w:id="35" w:name="_Toc318670467"/>
      <w:bookmarkStart w:id="36" w:name="_Toc318744066"/>
      <w:r>
        <w:rPr>
          <w:rFonts w:ascii="Times New Roman" w:eastAsia="Times New Roman" w:hAnsi="Times New Roman" w:cs="Times New Roman"/>
          <w:b/>
          <w:sz w:val="24"/>
          <w:szCs w:val="24"/>
          <w:lang w:eastAsia="bg-BG"/>
        </w:rPr>
        <w:t>22</w:t>
      </w:r>
      <w:r w:rsidR="005E6097" w:rsidRPr="00843193">
        <w:rPr>
          <w:rFonts w:ascii="Times New Roman" w:eastAsia="Times New Roman" w:hAnsi="Times New Roman" w:cs="Times New Roman"/>
          <w:b/>
          <w:sz w:val="24"/>
          <w:szCs w:val="24"/>
          <w:lang w:eastAsia="bg-BG"/>
        </w:rPr>
        <w:t>. Приемане/връщане на оферти</w:t>
      </w:r>
      <w:bookmarkEnd w:id="33"/>
      <w:bookmarkEnd w:id="34"/>
      <w:bookmarkEnd w:id="35"/>
      <w:bookmarkEnd w:id="36"/>
    </w:p>
    <w:p w:rsidR="005E6097" w:rsidRPr="00DB5AC7" w:rsidRDefault="005E6097" w:rsidP="00FF62CF">
      <w:pPr>
        <w:pStyle w:val="a9"/>
        <w:numPr>
          <w:ilvl w:val="0"/>
          <w:numId w:val="23"/>
        </w:numPr>
        <w:spacing w:after="0" w:line="240" w:lineRule="auto"/>
        <w:jc w:val="both"/>
        <w:rPr>
          <w:rFonts w:ascii="Times New Roman" w:eastAsia="Times New Roman" w:hAnsi="Times New Roman" w:cs="Times New Roman"/>
          <w:sz w:val="24"/>
          <w:szCs w:val="24"/>
          <w:lang w:eastAsia="bg-BG"/>
        </w:rPr>
      </w:pPr>
      <w:r w:rsidRPr="00DB5AC7">
        <w:rPr>
          <w:rFonts w:ascii="Times New Roman" w:eastAsia="Times New Roman" w:hAnsi="Times New Roman" w:cs="Times New Roman"/>
          <w:sz w:val="24"/>
          <w:szCs w:val="24"/>
          <w:lang w:eastAsia="bg-BG"/>
        </w:rPr>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5E6097" w:rsidRPr="00DB5AC7" w:rsidRDefault="005E6097" w:rsidP="00FF62CF">
      <w:pPr>
        <w:pStyle w:val="a9"/>
        <w:numPr>
          <w:ilvl w:val="0"/>
          <w:numId w:val="23"/>
        </w:numPr>
        <w:spacing w:after="0" w:line="240" w:lineRule="auto"/>
        <w:jc w:val="both"/>
        <w:rPr>
          <w:rFonts w:ascii="Times New Roman" w:eastAsia="Times New Roman" w:hAnsi="Times New Roman" w:cs="Times New Roman"/>
          <w:sz w:val="24"/>
          <w:szCs w:val="24"/>
          <w:lang w:eastAsia="bg-BG"/>
        </w:rPr>
      </w:pPr>
      <w:r w:rsidRPr="00DB5AC7">
        <w:rPr>
          <w:rFonts w:ascii="Times New Roman" w:eastAsia="Times New Roman" w:hAnsi="Times New Roman" w:cs="Times New Roman"/>
          <w:sz w:val="24"/>
          <w:szCs w:val="24"/>
          <w:lang w:eastAsia="bg-BG"/>
        </w:rPr>
        <w:t>За подаването на офертата на участника се издава документ с входящия номер.</w:t>
      </w:r>
    </w:p>
    <w:p w:rsidR="005E6097" w:rsidRPr="00DB5AC7" w:rsidRDefault="005E6097" w:rsidP="00FF62CF">
      <w:pPr>
        <w:pStyle w:val="a9"/>
        <w:numPr>
          <w:ilvl w:val="0"/>
          <w:numId w:val="23"/>
        </w:numPr>
        <w:spacing w:after="0" w:line="240" w:lineRule="auto"/>
        <w:jc w:val="both"/>
        <w:rPr>
          <w:rFonts w:ascii="Times New Roman" w:eastAsia="Times New Roman" w:hAnsi="Times New Roman" w:cs="Times New Roman"/>
          <w:sz w:val="24"/>
          <w:szCs w:val="24"/>
          <w:lang w:eastAsia="bg-BG"/>
        </w:rPr>
      </w:pPr>
      <w:bookmarkStart w:id="37" w:name="_Toc299547208"/>
      <w:r w:rsidRPr="00DB5AC7">
        <w:rPr>
          <w:rFonts w:ascii="Times New Roman" w:eastAsia="Times New Roman" w:hAnsi="Times New Roman" w:cs="Times New Roman"/>
          <w:sz w:val="24"/>
          <w:szCs w:val="24"/>
          <w:lang w:eastAsia="bg-BG"/>
        </w:rPr>
        <w:t>Възложителят не приема и връща незабавно оферти, които са представени след крайния срок за получаването им или са в незапечатан или скъсан плик  и се връщат на подателя незабавно. Тези обстоятелства се отбелязват във входящия регистър на Възложителя.</w:t>
      </w:r>
      <w:bookmarkEnd w:id="37"/>
    </w:p>
    <w:p w:rsidR="00EC4F39" w:rsidRPr="00EC4F39" w:rsidRDefault="00EC4F39" w:rsidP="00E82479">
      <w:pPr>
        <w:pStyle w:val="1"/>
        <w:numPr>
          <w:ilvl w:val="0"/>
          <w:numId w:val="3"/>
        </w:numPr>
        <w:rPr>
          <w:rFonts w:ascii="Times New Roman" w:eastAsia="Times New Roman" w:hAnsi="Times New Roman" w:cs="Times New Roman"/>
          <w:color w:val="auto"/>
          <w:sz w:val="24"/>
          <w:szCs w:val="24"/>
          <w:lang w:eastAsia="bg-BG"/>
        </w:rPr>
      </w:pPr>
      <w:bookmarkStart w:id="38" w:name="_Toc401750950"/>
      <w:bookmarkStart w:id="39" w:name="_Toc237522850"/>
      <w:bookmarkStart w:id="40" w:name="_Toc297805178"/>
      <w:bookmarkStart w:id="41" w:name="_Toc318670468"/>
      <w:bookmarkStart w:id="42" w:name="_Toc318744067"/>
      <w:r w:rsidRPr="00EC4F39">
        <w:rPr>
          <w:rFonts w:ascii="Times New Roman" w:eastAsia="Times New Roman" w:hAnsi="Times New Roman" w:cs="Times New Roman"/>
          <w:color w:val="auto"/>
          <w:sz w:val="24"/>
          <w:szCs w:val="24"/>
          <w:lang w:eastAsia="bg-BG"/>
        </w:rPr>
        <w:t>Разглеждане, оценка и класиране на офертите</w:t>
      </w:r>
      <w:bookmarkEnd w:id="38"/>
    </w:p>
    <w:p w:rsidR="00EC4F39" w:rsidRPr="00843193" w:rsidRDefault="009B7DB6" w:rsidP="00EC4F39">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23</w:t>
      </w:r>
      <w:r w:rsidR="00EC4F39" w:rsidRPr="00843193">
        <w:rPr>
          <w:rFonts w:ascii="Times New Roman" w:eastAsia="Times New Roman" w:hAnsi="Times New Roman" w:cs="Times New Roman"/>
          <w:b/>
          <w:sz w:val="24"/>
          <w:szCs w:val="24"/>
          <w:lang w:eastAsia="bg-BG"/>
        </w:rPr>
        <w:t>. Разглеждане</w:t>
      </w:r>
      <w:bookmarkEnd w:id="39"/>
      <w:r w:rsidR="00EC4F39" w:rsidRPr="00843193">
        <w:rPr>
          <w:rFonts w:ascii="Times New Roman" w:eastAsia="Times New Roman" w:hAnsi="Times New Roman" w:cs="Times New Roman"/>
          <w:b/>
          <w:sz w:val="24"/>
          <w:szCs w:val="24"/>
          <w:lang w:eastAsia="bg-BG"/>
        </w:rPr>
        <w:t xml:space="preserve"> и оценка на офертите</w:t>
      </w:r>
      <w:bookmarkEnd w:id="40"/>
      <w:bookmarkEnd w:id="41"/>
      <w:bookmarkEnd w:id="42"/>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bookmarkStart w:id="43" w:name="_Toc237522851"/>
      <w:r w:rsidRPr="00EC4F39">
        <w:rPr>
          <w:rFonts w:ascii="Times New Roman" w:eastAsia="Times New Roman" w:hAnsi="Times New Roman" w:cs="Times New Roman"/>
          <w:sz w:val="24"/>
          <w:szCs w:val="24"/>
          <w:lang w:eastAsia="bg-BG"/>
        </w:rPr>
        <w:t>Постъпилите офертите ще се отварят на мястото, датата и часа, посочени в обявлението за възлагане на настоящата обществена поръчка.</w:t>
      </w:r>
    </w:p>
    <w:bookmarkEnd w:id="43"/>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Комисията за разглеждане, оценяване и класиране на офертите се назначава от Възложителя след изтичане срока за получаване на офертите и се обявява в деня, определен за отваряне на офертите.</w:t>
      </w:r>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lastRenderedPageBreak/>
        <w:t>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Представителят на Участника удостоверява своята самоличност и представя  пълномощно, освен ако не е законен представител на участника.</w:t>
      </w:r>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Присъстващите представители вписват имената си и се подписват в изготвен от комисията списък, удостоверяващ тяхното присъствие.</w:t>
      </w:r>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Комисията отваря офертите по реда на тяхното постъпване и проверява за наличието на три отделни запечатани, непрозрачни и надписани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 xml:space="preserve">В </w:t>
      </w:r>
      <w:r>
        <w:rPr>
          <w:rFonts w:ascii="Times New Roman" w:eastAsia="Times New Roman" w:hAnsi="Times New Roman" w:cs="Times New Roman"/>
          <w:sz w:val="24"/>
          <w:szCs w:val="24"/>
          <w:lang w:eastAsia="bg-BG"/>
        </w:rPr>
        <w:t xml:space="preserve">рамките на публичната част на заседанието, </w:t>
      </w:r>
      <w:r w:rsidRPr="00EC4F39">
        <w:rPr>
          <w:rFonts w:ascii="Times New Roman" w:eastAsia="Times New Roman" w:hAnsi="Times New Roman" w:cs="Times New Roman"/>
          <w:sz w:val="24"/>
          <w:szCs w:val="24"/>
          <w:lang w:eastAsia="bg-BG"/>
        </w:rPr>
        <w:t>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 оповестява съдържанието на  документите и информацията</w:t>
      </w:r>
      <w:r>
        <w:rPr>
          <w:rFonts w:ascii="Times New Roman" w:eastAsia="Times New Roman" w:hAnsi="Times New Roman" w:cs="Times New Roman"/>
          <w:sz w:val="24"/>
          <w:szCs w:val="24"/>
          <w:lang w:eastAsia="bg-BG"/>
        </w:rPr>
        <w:t>, коят</w:t>
      </w:r>
      <w:r w:rsidRPr="00EC4F39">
        <w:rPr>
          <w:rFonts w:ascii="Times New Roman" w:eastAsia="Times New Roman" w:hAnsi="Times New Roman" w:cs="Times New Roman"/>
          <w:sz w:val="24"/>
          <w:szCs w:val="24"/>
          <w:lang w:eastAsia="bg-BG"/>
        </w:rPr>
        <w:t>о той съдържа и проверява съответствието със списъка по чл. 56, ал. 1, т. 14 от ЗОП.</w:t>
      </w:r>
    </w:p>
    <w:p w:rsidR="00EC4F39" w:rsidRPr="00EC4F39" w:rsidRDefault="00EC4F39" w:rsidP="00EC4F39">
      <w:pPr>
        <w:pStyle w:val="a9"/>
        <w:spacing w:after="0" w:line="240" w:lineRule="auto"/>
        <w:jc w:val="both"/>
        <w:rPr>
          <w:rFonts w:ascii="Times New Roman" w:eastAsia="Times New Roman" w:hAnsi="Times New Roman" w:cs="Times New Roman"/>
          <w:sz w:val="24"/>
          <w:szCs w:val="24"/>
          <w:lang w:eastAsia="bg-BG"/>
        </w:rPr>
      </w:pPr>
    </w:p>
    <w:p w:rsidR="00EC4F39"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След извършването на гореописаните действия, приключва публичната част от заседанието на комисията.</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Когато установи липса на документи и/или несъответствие с критериите за подбор, и/или друга нередовност, включително фактическа грешка, коми</w:t>
      </w:r>
      <w:r>
        <w:rPr>
          <w:rFonts w:ascii="Times New Roman" w:eastAsia="Times New Roman" w:hAnsi="Times New Roman" w:cs="Times New Roman"/>
          <w:sz w:val="24"/>
          <w:szCs w:val="24"/>
          <w:lang w:eastAsia="bg-BG"/>
        </w:rPr>
        <w:t xml:space="preserve">сията ги посочва в протокола </w:t>
      </w:r>
      <w:r w:rsidRPr="00843193">
        <w:rPr>
          <w:rFonts w:ascii="Times New Roman" w:eastAsia="Times New Roman" w:hAnsi="Times New Roman" w:cs="Times New Roman"/>
          <w:sz w:val="24"/>
          <w:szCs w:val="24"/>
          <w:lang w:eastAsia="bg-BG"/>
        </w:rPr>
        <w:t xml:space="preserve">и </w:t>
      </w:r>
      <w:r>
        <w:rPr>
          <w:rFonts w:ascii="Times New Roman" w:eastAsia="Times New Roman" w:hAnsi="Times New Roman" w:cs="Times New Roman"/>
          <w:sz w:val="24"/>
          <w:szCs w:val="24"/>
          <w:lang w:eastAsia="bg-BG"/>
        </w:rPr>
        <w:t xml:space="preserve">го </w:t>
      </w:r>
      <w:r w:rsidRPr="00843193">
        <w:rPr>
          <w:rFonts w:ascii="Times New Roman" w:eastAsia="Times New Roman" w:hAnsi="Times New Roman" w:cs="Times New Roman"/>
          <w:sz w:val="24"/>
          <w:szCs w:val="24"/>
          <w:lang w:eastAsia="bg-BG"/>
        </w:rPr>
        <w:t>изпраща на всички участници в деня на публикуването му в профила на купувача.</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 xml:space="preserve">В протокола, комисията описва изчерпателно липсващите документи или информация или констатираните </w:t>
      </w:r>
      <w:proofErr w:type="spellStart"/>
      <w:r w:rsidRPr="00843193">
        <w:rPr>
          <w:rFonts w:ascii="Times New Roman" w:eastAsia="Times New Roman" w:hAnsi="Times New Roman" w:cs="Times New Roman"/>
          <w:sz w:val="24"/>
          <w:szCs w:val="24"/>
          <w:lang w:eastAsia="bg-BG"/>
        </w:rPr>
        <w:t>нередовности</w:t>
      </w:r>
      <w:proofErr w:type="spellEnd"/>
      <w:r w:rsidRPr="00843193">
        <w:rPr>
          <w:rFonts w:ascii="Times New Roman" w:eastAsia="Times New Roman" w:hAnsi="Times New Roman" w:cs="Times New Roman"/>
          <w:sz w:val="24"/>
          <w:szCs w:val="24"/>
          <w:lang w:eastAsia="bg-BG"/>
        </w:rPr>
        <w:t>, посочва точно вида на документа или документите или информацията, които следва да се представят допълнително.</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Участниците са длъжни да представят съответните документи в срок от 5 (пет) работни дни от получаване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w:t>
      </w:r>
      <w:r>
        <w:rPr>
          <w:rFonts w:ascii="Times New Roman" w:eastAsia="Times New Roman" w:hAnsi="Times New Roman" w:cs="Times New Roman"/>
          <w:sz w:val="24"/>
          <w:szCs w:val="24"/>
          <w:lang w:eastAsia="bg-BG"/>
        </w:rPr>
        <w:t>скванията за подбор.</w:t>
      </w:r>
    </w:p>
    <w:p w:rsidR="00EC4F39" w:rsidRPr="00B517CB" w:rsidRDefault="00EC4F39" w:rsidP="00FF62CF">
      <w:pPr>
        <w:pStyle w:val="a9"/>
        <w:numPr>
          <w:ilvl w:val="0"/>
          <w:numId w:val="25"/>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Комисията не разглежда документите в плик № 2 на участниците, които не отговарят на изискванията за подбор. </w:t>
      </w:r>
    </w:p>
    <w:p w:rsidR="00EC4F39" w:rsidRPr="00B517CB" w:rsidRDefault="00EC4F39" w:rsidP="00FF62CF">
      <w:pPr>
        <w:pStyle w:val="a9"/>
        <w:numPr>
          <w:ilvl w:val="0"/>
          <w:numId w:val="25"/>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извършва детайлна проверка на съответствието на съдържанието и обхвата на техническото предложение с изисквания на Възложителя.</w:t>
      </w:r>
    </w:p>
    <w:p w:rsidR="00EC4F39" w:rsidRPr="00B517CB" w:rsidRDefault="00EC4F39" w:rsidP="00FF62CF">
      <w:pPr>
        <w:pStyle w:val="a9"/>
        <w:numPr>
          <w:ilvl w:val="0"/>
          <w:numId w:val="25"/>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lastRenderedPageBreak/>
        <w:t>След като е разгледала офертите и е извършила оценяване за съответствие с техническите изисквания, комисията подписва Протокол №</w:t>
      </w:r>
      <w:r w:rsidRPr="00843193">
        <w:rPr>
          <w:rFonts w:ascii="Times New Roman" w:eastAsia="Times New Roman" w:hAnsi="Times New Roman" w:cs="Times New Roman"/>
          <w:sz w:val="24"/>
          <w:szCs w:val="24"/>
          <w:lang w:val="en-US" w:eastAsia="bg-BG"/>
        </w:rPr>
        <w:t xml:space="preserve"> </w:t>
      </w:r>
      <w:r w:rsidRPr="00843193">
        <w:rPr>
          <w:rFonts w:ascii="Times New Roman" w:eastAsia="Times New Roman" w:hAnsi="Times New Roman" w:cs="Times New Roman"/>
          <w:sz w:val="24"/>
          <w:szCs w:val="24"/>
          <w:lang w:eastAsia="bg-BG"/>
        </w:rPr>
        <w:t>2, съдържащ резултатите по оценяването на офертите по технически показатели.</w:t>
      </w:r>
      <w:r w:rsidR="00B517CB">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Възложителят ще обяви по подходящ начин датата, часа и мястото на отваряне и оповестяване на плик № 3 – Предлагана цена, чрез публикуване на съобщение на електронната си страница.</w:t>
      </w:r>
      <w:r w:rsidR="00B517CB">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При отварянето на плика с предлаганата цена имат право да присъстват лицата по чл. 68, ал. 3 от ЗОП. Комисията, преди отваряне на ценовите оферти съобщава на присъстващите лица по чл. 68, ал. 3 от ЗОП резултатите от оценяването на техническите предложения.</w:t>
      </w:r>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Комисията  отваря плик № 3 само на участниците, които са допуснати до участие на този етап и най- малко трима от членовете на комисията</w:t>
      </w:r>
      <w:r>
        <w:rPr>
          <w:rFonts w:ascii="Times New Roman" w:eastAsia="Times New Roman" w:hAnsi="Times New Roman" w:cs="Times New Roman"/>
          <w:sz w:val="24"/>
          <w:szCs w:val="24"/>
          <w:lang w:eastAsia="bg-BG"/>
        </w:rPr>
        <w:t xml:space="preserve"> и по един представител от присъстващите участници</w:t>
      </w:r>
      <w:r w:rsidRPr="00843193">
        <w:rPr>
          <w:rFonts w:ascii="Times New Roman" w:eastAsia="Times New Roman" w:hAnsi="Times New Roman" w:cs="Times New Roman"/>
          <w:sz w:val="24"/>
          <w:szCs w:val="24"/>
          <w:lang w:eastAsia="bg-BG"/>
        </w:rPr>
        <w:t>, подписват съдържанието на плик № 3, в присъствието на участниците.</w:t>
      </w:r>
    </w:p>
    <w:p w:rsidR="00EC4F39" w:rsidRPr="00B517CB" w:rsidRDefault="00EC4F39" w:rsidP="00FF62CF">
      <w:pPr>
        <w:pStyle w:val="a9"/>
        <w:numPr>
          <w:ilvl w:val="0"/>
          <w:numId w:val="26"/>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Комисията проверява дали ценовите предложения са подготвени и представени в съответствие с изискванията на обявлението и документацията за участие в процедурата. </w:t>
      </w:r>
    </w:p>
    <w:p w:rsidR="00EC4F39" w:rsidRPr="00B517CB" w:rsidRDefault="00EC4F39" w:rsidP="00FF62CF">
      <w:pPr>
        <w:pStyle w:val="a9"/>
        <w:numPr>
          <w:ilvl w:val="0"/>
          <w:numId w:val="26"/>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Участниците представили ценови оферти, които не съответстват на  Образец № 3 и не са придружени от посочените приложения ще бъдат отстранени от участие в процедурата. </w:t>
      </w:r>
      <w:bookmarkStart w:id="44" w:name="_Toc299547214"/>
    </w:p>
    <w:bookmarkEnd w:id="44"/>
    <w:p w:rsidR="00EC4F39" w:rsidRPr="00B517CB" w:rsidRDefault="00EC4F39" w:rsidP="00FF62CF">
      <w:pPr>
        <w:pStyle w:val="a9"/>
        <w:numPr>
          <w:ilvl w:val="0"/>
          <w:numId w:val="26"/>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45" w:name="_Toc295991782"/>
      <w:bookmarkStart w:id="46" w:name="_Toc318670490"/>
      <w:bookmarkStart w:id="47" w:name="_Toc318744068"/>
      <w:bookmarkStart w:id="48" w:name="_Toc401750951"/>
      <w:r w:rsidRPr="00023BB6">
        <w:rPr>
          <w:rFonts w:ascii="Times New Roman" w:eastAsia="Times New Roman" w:hAnsi="Times New Roman" w:cs="Times New Roman"/>
          <w:color w:val="auto"/>
          <w:sz w:val="24"/>
          <w:szCs w:val="24"/>
          <w:lang w:eastAsia="bg-BG"/>
        </w:rPr>
        <w:t>2</w:t>
      </w:r>
      <w:r w:rsidR="009B7DB6">
        <w:rPr>
          <w:rFonts w:ascii="Times New Roman" w:eastAsia="Times New Roman" w:hAnsi="Times New Roman" w:cs="Times New Roman"/>
          <w:color w:val="auto"/>
          <w:sz w:val="24"/>
          <w:szCs w:val="24"/>
          <w:lang w:eastAsia="bg-BG"/>
        </w:rPr>
        <w:t>4</w:t>
      </w:r>
      <w:r w:rsidR="00EC4F39" w:rsidRPr="00023BB6">
        <w:rPr>
          <w:rFonts w:ascii="Times New Roman" w:eastAsia="Times New Roman" w:hAnsi="Times New Roman" w:cs="Times New Roman"/>
          <w:color w:val="auto"/>
          <w:sz w:val="24"/>
          <w:szCs w:val="24"/>
          <w:lang w:eastAsia="bg-BG"/>
        </w:rPr>
        <w:t>. Изключително благоприятно предложение</w:t>
      </w:r>
      <w:bookmarkEnd w:id="45"/>
      <w:bookmarkEnd w:id="46"/>
      <w:bookmarkEnd w:id="47"/>
      <w:bookmarkEnd w:id="48"/>
    </w:p>
    <w:p w:rsidR="00EC4F39" w:rsidRPr="00B517CB" w:rsidRDefault="00EC4F39" w:rsidP="00FF62CF">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Когато офертата на участник съдържа ценово предложение, което е с 20 на сто по-благоприятно от средната стойност</w:t>
      </w:r>
      <w:r w:rsidRPr="00B517CB">
        <w:rPr>
          <w:rFonts w:ascii="Times New Roman" w:eastAsia="Times New Roman" w:hAnsi="Times New Roman" w:cs="Times New Roman"/>
          <w:sz w:val="24"/>
          <w:szCs w:val="24"/>
          <w:lang w:val="en-US" w:eastAsia="bg-BG"/>
        </w:rPr>
        <w:t xml:space="preserve"> </w:t>
      </w:r>
      <w:r w:rsidRPr="00B517CB">
        <w:rPr>
          <w:rFonts w:ascii="Times New Roman" w:eastAsia="Times New Roman" w:hAnsi="Times New Roman" w:cs="Times New Roman"/>
          <w:sz w:val="24"/>
          <w:szCs w:val="24"/>
          <w:lang w:eastAsia="bg-BG"/>
        </w:rPr>
        <w:t>на ценовите предложения на останалите участници се констатира „изключително благоприятно предложение”.</w:t>
      </w:r>
    </w:p>
    <w:p w:rsidR="00EC4F39" w:rsidRPr="00B517CB" w:rsidRDefault="00EC4F39" w:rsidP="00FF62CF">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EC4F39" w:rsidRPr="00B517CB" w:rsidRDefault="00EC4F39" w:rsidP="00FF62CF">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При непредставяне на обосновката в срок или при преценка на комисията, че обосновката е необективна, комисията може да предложи офертата да се отхвърли  и участникът да се отстрани от процедурата, съгласно чл.70, ал.3 от ЗОП.</w:t>
      </w:r>
    </w:p>
    <w:p w:rsidR="00EC4F39" w:rsidRPr="00B517CB" w:rsidRDefault="00EC4F39" w:rsidP="00FF62CF">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49" w:name="_Toc318670491"/>
      <w:r w:rsidRPr="00843193">
        <w:rPr>
          <w:rFonts w:ascii="Times New Roman" w:eastAsia="Times New Roman" w:hAnsi="Times New Roman" w:cs="Times New Roman"/>
          <w:sz w:val="24"/>
          <w:szCs w:val="24"/>
          <w:lang w:eastAsia="bg-BG"/>
        </w:rPr>
        <w:t>а)оригинално решение за изпълнение на обществената поръчка;</w:t>
      </w:r>
      <w:bookmarkEnd w:id="49"/>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0" w:name="_Toc318670492"/>
      <w:r w:rsidRPr="00843193">
        <w:rPr>
          <w:rFonts w:ascii="Times New Roman" w:eastAsia="Times New Roman" w:hAnsi="Times New Roman" w:cs="Times New Roman"/>
          <w:sz w:val="24"/>
          <w:szCs w:val="24"/>
          <w:lang w:eastAsia="bg-BG"/>
        </w:rPr>
        <w:t>б) предложеното техническо решение;</w:t>
      </w:r>
      <w:bookmarkEnd w:id="50"/>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1" w:name="_Toc318670493"/>
      <w:r w:rsidRPr="00843193">
        <w:rPr>
          <w:rFonts w:ascii="Times New Roman" w:eastAsia="Times New Roman" w:hAnsi="Times New Roman" w:cs="Times New Roman"/>
          <w:sz w:val="24"/>
          <w:szCs w:val="24"/>
          <w:lang w:eastAsia="bg-BG"/>
        </w:rPr>
        <w:t>в)</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наличието на изключ</w:t>
      </w:r>
      <w:r>
        <w:rPr>
          <w:rFonts w:ascii="Times New Roman" w:eastAsia="Times New Roman" w:hAnsi="Times New Roman" w:cs="Times New Roman"/>
          <w:sz w:val="24"/>
          <w:szCs w:val="24"/>
          <w:lang w:eastAsia="bg-BG"/>
        </w:rPr>
        <w:t>ително благоприятни условия за у</w:t>
      </w:r>
      <w:r w:rsidRPr="00843193">
        <w:rPr>
          <w:rFonts w:ascii="Times New Roman" w:eastAsia="Times New Roman" w:hAnsi="Times New Roman" w:cs="Times New Roman"/>
          <w:sz w:val="24"/>
          <w:szCs w:val="24"/>
          <w:lang w:eastAsia="bg-BG"/>
        </w:rPr>
        <w:t>частника;</w:t>
      </w:r>
      <w:bookmarkEnd w:id="51"/>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2" w:name="_Toc318670494"/>
      <w:r w:rsidRPr="00843193">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икономичност при изпълнение на обществената поръчка;</w:t>
      </w:r>
      <w:bookmarkEnd w:id="52"/>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3" w:name="_Toc318670495"/>
      <w:r w:rsidRPr="00843193">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получаване на държавна помощ.</w:t>
      </w:r>
      <w:bookmarkEnd w:id="53"/>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54" w:name="_Toc297805180"/>
      <w:bookmarkStart w:id="55" w:name="_Toc318670470"/>
      <w:bookmarkStart w:id="56" w:name="_Toc318744071"/>
      <w:bookmarkStart w:id="57" w:name="_Toc401750952"/>
      <w:r w:rsidRPr="00023BB6">
        <w:rPr>
          <w:rFonts w:ascii="Times New Roman" w:eastAsia="Times New Roman" w:hAnsi="Times New Roman" w:cs="Times New Roman"/>
          <w:color w:val="auto"/>
          <w:sz w:val="24"/>
          <w:szCs w:val="24"/>
          <w:lang w:eastAsia="bg-BG"/>
        </w:rPr>
        <w:t>2</w:t>
      </w:r>
      <w:r w:rsidR="009B7DB6">
        <w:rPr>
          <w:rFonts w:ascii="Times New Roman" w:eastAsia="Times New Roman" w:hAnsi="Times New Roman" w:cs="Times New Roman"/>
          <w:color w:val="auto"/>
          <w:sz w:val="24"/>
          <w:szCs w:val="24"/>
          <w:lang w:eastAsia="bg-BG"/>
        </w:rPr>
        <w:t>5</w:t>
      </w:r>
      <w:r w:rsidR="00EC4F39" w:rsidRPr="00023BB6">
        <w:rPr>
          <w:rFonts w:ascii="Times New Roman" w:eastAsia="Times New Roman" w:hAnsi="Times New Roman" w:cs="Times New Roman"/>
          <w:color w:val="auto"/>
          <w:sz w:val="24"/>
          <w:szCs w:val="24"/>
          <w:lang w:eastAsia="bg-BG"/>
        </w:rPr>
        <w:t xml:space="preserve">. Отстраняване на участниците </w:t>
      </w:r>
      <w:bookmarkEnd w:id="54"/>
      <w:r w:rsidR="00EC4F39" w:rsidRPr="00023BB6">
        <w:rPr>
          <w:rFonts w:ascii="Times New Roman" w:eastAsia="Times New Roman" w:hAnsi="Times New Roman" w:cs="Times New Roman"/>
          <w:color w:val="auto"/>
          <w:sz w:val="24"/>
          <w:szCs w:val="24"/>
          <w:lang w:eastAsia="bg-BG"/>
        </w:rPr>
        <w:t>в процедурата</w:t>
      </w:r>
      <w:bookmarkEnd w:id="55"/>
      <w:bookmarkEnd w:id="56"/>
      <w:bookmarkEnd w:id="57"/>
    </w:p>
    <w:p w:rsidR="00EC4F39" w:rsidRPr="00843193" w:rsidRDefault="00EC4F39" w:rsidP="00C57D19">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Комисията предлага за отстраняване от участие в процедурата участник, който:</w:t>
      </w:r>
    </w:p>
    <w:p w:rsidR="00EC4F39" w:rsidRPr="00D3623B" w:rsidRDefault="00EC4F39" w:rsidP="00FF62CF">
      <w:pPr>
        <w:pStyle w:val="a9"/>
        <w:numPr>
          <w:ilvl w:val="0"/>
          <w:numId w:val="31"/>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не е представил някой от необходимите документи, посочени по чл. 56 от ЗОП и изисквани в настоящата документация;</w:t>
      </w:r>
    </w:p>
    <w:p w:rsidR="00EC4F39" w:rsidRPr="00C57D19" w:rsidRDefault="00EC4F39" w:rsidP="00FF62CF">
      <w:pPr>
        <w:pStyle w:val="a9"/>
        <w:numPr>
          <w:ilvl w:val="0"/>
          <w:numId w:val="31"/>
        </w:numPr>
        <w:spacing w:after="0" w:line="240" w:lineRule="auto"/>
        <w:jc w:val="both"/>
        <w:rPr>
          <w:rFonts w:ascii="Times New Roman" w:eastAsia="Times New Roman" w:hAnsi="Times New Roman" w:cs="Times New Roman"/>
          <w:b/>
          <w:sz w:val="28"/>
          <w:szCs w:val="24"/>
          <w:lang w:eastAsia="bg-BG"/>
        </w:rPr>
      </w:pPr>
      <w:r w:rsidRPr="00D3623B">
        <w:rPr>
          <w:rFonts w:ascii="Times New Roman" w:eastAsia="Times New Roman" w:hAnsi="Times New Roman" w:cs="Times New Roman"/>
          <w:sz w:val="24"/>
          <w:szCs w:val="24"/>
          <w:lang w:eastAsia="bg-BG"/>
        </w:rPr>
        <w:lastRenderedPageBreak/>
        <w:t>не може да участва в процедурата, поради наличие на обстоятелствата по чл. 47, ал. 1 и 5 и посочените обстоя</w:t>
      </w:r>
      <w:r w:rsidR="00C57D19">
        <w:rPr>
          <w:rFonts w:ascii="Times New Roman" w:eastAsia="Times New Roman" w:hAnsi="Times New Roman" w:cs="Times New Roman"/>
          <w:sz w:val="24"/>
          <w:szCs w:val="24"/>
          <w:lang w:eastAsia="bg-BG"/>
        </w:rPr>
        <w:t xml:space="preserve">телства по чл. 47, ал. 2 от ЗОП или по </w:t>
      </w:r>
      <w:r w:rsidR="00C57D19" w:rsidRPr="00C57D19">
        <w:rPr>
          <w:rStyle w:val="af"/>
          <w:rFonts w:ascii="Times New Roman" w:hAnsi="Times New Roman" w:cs="Times New Roman"/>
          <w:b w:val="0"/>
          <w:sz w:val="24"/>
        </w:rPr>
        <w:t>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C57D19">
        <w:rPr>
          <w:rStyle w:val="af"/>
          <w:rFonts w:ascii="Times New Roman" w:hAnsi="Times New Roman" w:cs="Times New Roman"/>
          <w:b w:val="0"/>
          <w:sz w:val="24"/>
        </w:rPr>
        <w:t>;</w:t>
      </w:r>
    </w:p>
    <w:p w:rsidR="00EC4F39" w:rsidRPr="00D3623B" w:rsidRDefault="00EC4F39" w:rsidP="00FF62CF">
      <w:pPr>
        <w:pStyle w:val="a9"/>
        <w:numPr>
          <w:ilvl w:val="0"/>
          <w:numId w:val="31"/>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е представил оферта, която е непълна и не отговаря на предварително обявените условия от Възложителя;</w:t>
      </w:r>
    </w:p>
    <w:p w:rsidR="00EC4F39" w:rsidRPr="00D3623B" w:rsidRDefault="00EC4F39" w:rsidP="00FF62CF">
      <w:pPr>
        <w:pStyle w:val="a9"/>
        <w:numPr>
          <w:ilvl w:val="0"/>
          <w:numId w:val="31"/>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е представил оферта, която не отговаря на изискванията на чл. 57, ал. 2 от ЗОП;</w:t>
      </w:r>
    </w:p>
    <w:p w:rsidR="00EC4F39" w:rsidRPr="00D3623B" w:rsidRDefault="00EC4F39" w:rsidP="00FF62CF">
      <w:pPr>
        <w:pStyle w:val="a9"/>
        <w:numPr>
          <w:ilvl w:val="0"/>
          <w:numId w:val="31"/>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е представил невярна информация за доказване на съответствието му с обявените от възложителя критерии за подбор и това е установено от Комисията по реда на чл. 68, ал. 11 от ЗОП.</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58" w:name="_Toc318744069"/>
      <w:bookmarkStart w:id="59" w:name="_Toc401750953"/>
      <w:r w:rsidRPr="00023BB6">
        <w:rPr>
          <w:rFonts w:ascii="Times New Roman" w:eastAsia="Times New Roman" w:hAnsi="Times New Roman" w:cs="Times New Roman"/>
          <w:color w:val="auto"/>
          <w:sz w:val="24"/>
          <w:szCs w:val="24"/>
          <w:lang w:eastAsia="bg-BG"/>
        </w:rPr>
        <w:t>2</w:t>
      </w:r>
      <w:r w:rsidR="009B7DB6">
        <w:rPr>
          <w:rFonts w:ascii="Times New Roman" w:eastAsia="Times New Roman" w:hAnsi="Times New Roman" w:cs="Times New Roman"/>
          <w:color w:val="auto"/>
          <w:sz w:val="24"/>
          <w:szCs w:val="24"/>
          <w:lang w:eastAsia="bg-BG"/>
        </w:rPr>
        <w:t>6</w:t>
      </w:r>
      <w:r w:rsidR="00EC4F39" w:rsidRPr="00023BB6">
        <w:rPr>
          <w:rFonts w:ascii="Times New Roman" w:eastAsia="Times New Roman" w:hAnsi="Times New Roman" w:cs="Times New Roman"/>
          <w:color w:val="auto"/>
          <w:sz w:val="24"/>
          <w:szCs w:val="24"/>
          <w:lang w:eastAsia="bg-BG"/>
        </w:rPr>
        <w:t>. Класиране на участниците</w:t>
      </w:r>
      <w:bookmarkEnd w:id="58"/>
      <w:bookmarkEnd w:id="59"/>
    </w:p>
    <w:p w:rsidR="00EC4F39" w:rsidRPr="00C57D19" w:rsidRDefault="00EC4F39" w:rsidP="00C57D19">
      <w:pPr>
        <w:spacing w:after="0" w:line="240" w:lineRule="auto"/>
        <w:ind w:firstLine="709"/>
        <w:jc w:val="both"/>
        <w:rPr>
          <w:rFonts w:ascii="Times New Roman" w:eastAsia="Times New Roman" w:hAnsi="Times New Roman" w:cs="Times New Roman"/>
          <w:sz w:val="24"/>
          <w:szCs w:val="24"/>
          <w:lang w:eastAsia="bg-BG"/>
        </w:rPr>
      </w:pPr>
      <w:r w:rsidRPr="00C57D19">
        <w:rPr>
          <w:rFonts w:ascii="Times New Roman" w:eastAsia="Times New Roman" w:hAnsi="Times New Roman" w:cs="Times New Roman"/>
          <w:sz w:val="24"/>
          <w:szCs w:val="24"/>
          <w:lang w:eastAsia="bg-BG"/>
        </w:rPr>
        <w:t>Участни</w:t>
      </w:r>
      <w:r w:rsidR="00C57D19">
        <w:rPr>
          <w:rFonts w:ascii="Times New Roman" w:eastAsia="Times New Roman" w:hAnsi="Times New Roman" w:cs="Times New Roman"/>
          <w:sz w:val="24"/>
          <w:szCs w:val="24"/>
          <w:lang w:eastAsia="bg-BG"/>
        </w:rPr>
        <w:t>кът, чието офертно предложение е с най-ниска цена</w:t>
      </w:r>
      <w:r w:rsidRPr="00C57D19">
        <w:rPr>
          <w:rFonts w:ascii="Times New Roman" w:eastAsia="Times New Roman" w:hAnsi="Times New Roman" w:cs="Times New Roman"/>
          <w:sz w:val="24"/>
          <w:szCs w:val="24"/>
          <w:lang w:eastAsia="bg-BG"/>
        </w:rPr>
        <w:t xml:space="preserve">, се класира на първо място, а останалите следват в низходящ ред. </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60" w:name="_Toc297805183"/>
      <w:bookmarkStart w:id="61" w:name="_Toc318670496"/>
      <w:bookmarkStart w:id="62" w:name="_Toc318744072"/>
      <w:bookmarkStart w:id="63" w:name="_Toc401750954"/>
      <w:r w:rsidRPr="00023BB6">
        <w:rPr>
          <w:rFonts w:ascii="Times New Roman" w:eastAsia="Times New Roman" w:hAnsi="Times New Roman" w:cs="Times New Roman"/>
          <w:color w:val="auto"/>
          <w:sz w:val="24"/>
          <w:szCs w:val="24"/>
          <w:lang w:eastAsia="bg-BG"/>
        </w:rPr>
        <w:t>2</w:t>
      </w:r>
      <w:r w:rsidR="009B7DB6">
        <w:rPr>
          <w:rFonts w:ascii="Times New Roman" w:eastAsia="Times New Roman" w:hAnsi="Times New Roman" w:cs="Times New Roman"/>
          <w:color w:val="auto"/>
          <w:sz w:val="24"/>
          <w:szCs w:val="24"/>
          <w:lang w:eastAsia="bg-BG"/>
        </w:rPr>
        <w:t>7</w:t>
      </w:r>
      <w:r w:rsidR="00EC4F39" w:rsidRPr="00023BB6">
        <w:rPr>
          <w:rFonts w:ascii="Times New Roman" w:eastAsia="Times New Roman" w:hAnsi="Times New Roman" w:cs="Times New Roman"/>
          <w:color w:val="auto"/>
          <w:sz w:val="24"/>
          <w:szCs w:val="24"/>
          <w:lang w:eastAsia="bg-BG"/>
        </w:rPr>
        <w:t>. Приключване на работата на комисията</w:t>
      </w:r>
      <w:bookmarkEnd w:id="60"/>
      <w:bookmarkEnd w:id="61"/>
      <w:bookmarkEnd w:id="62"/>
      <w:bookmarkEnd w:id="63"/>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Комисията изготвя обобщен протокол за разглеждането, оценката и класирането на офертите. Протоколът трябва да съдържа:</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състав на комисията и списък на консултантите;</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списък на участниците, предложени за отстраняване от процедурата и мотивите за отстраняването им;</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становища на консултантите;</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 за оценка е икономически най-изгодна оферта;</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класирането на участниците, чиито оферти са допуснати до разглеждане и оценка.</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датата на съставяне на протокола;</w:t>
      </w:r>
    </w:p>
    <w:p w:rsidR="00EC4F39" w:rsidRPr="00151551" w:rsidRDefault="00151551"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в</w:t>
      </w:r>
      <w:r w:rsidR="00EC4F39" w:rsidRPr="00151551">
        <w:rPr>
          <w:rFonts w:ascii="Times New Roman" w:eastAsia="Times New Roman" w:hAnsi="Times New Roman" w:cs="Times New Roman"/>
          <w:sz w:val="24"/>
          <w:szCs w:val="24"/>
          <w:lang w:eastAsia="bg-BG"/>
        </w:rPr>
        <w:t xml:space="preserve"> случай че има такива- особените мнения със съответните мотиви на членовете на комисията.</w:t>
      </w:r>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Протоколът на комисията се подписва от всички членове на комисията и се предава на Възложителя заедно с цялата документация.</w:t>
      </w:r>
    </w:p>
    <w:p w:rsidR="00EC4F39" w:rsidRPr="00843193" w:rsidRDefault="00EC4F39" w:rsidP="00B44ADD">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Работата на комисията приключва с приемане на протокола от Възложителя.</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64" w:name="_Toc218315949"/>
      <w:bookmarkStart w:id="65" w:name="_Toc218315950"/>
      <w:bookmarkStart w:id="66" w:name="_Toc218315951"/>
      <w:bookmarkStart w:id="67" w:name="_Toc218315957"/>
      <w:bookmarkStart w:id="68" w:name="_Toc203473525"/>
      <w:bookmarkStart w:id="69" w:name="_Toc203473526"/>
      <w:bookmarkStart w:id="70" w:name="_Toc203473527"/>
      <w:bookmarkStart w:id="71" w:name="_Toc203473528"/>
      <w:bookmarkStart w:id="72" w:name="_Toc203473529"/>
      <w:bookmarkStart w:id="73" w:name="_Toc203473530"/>
      <w:bookmarkStart w:id="74" w:name="_Toc297805184"/>
      <w:bookmarkStart w:id="75" w:name="_Toc318670497"/>
      <w:bookmarkStart w:id="76" w:name="_Toc318744073"/>
      <w:bookmarkStart w:id="77" w:name="_Toc401750955"/>
      <w:bookmarkEnd w:id="64"/>
      <w:bookmarkEnd w:id="65"/>
      <w:bookmarkEnd w:id="66"/>
      <w:bookmarkEnd w:id="67"/>
      <w:bookmarkEnd w:id="68"/>
      <w:bookmarkEnd w:id="69"/>
      <w:bookmarkEnd w:id="70"/>
      <w:bookmarkEnd w:id="71"/>
      <w:bookmarkEnd w:id="72"/>
      <w:bookmarkEnd w:id="73"/>
      <w:r w:rsidRPr="00023BB6">
        <w:rPr>
          <w:rFonts w:ascii="Times New Roman" w:eastAsia="Times New Roman" w:hAnsi="Times New Roman" w:cs="Times New Roman"/>
          <w:color w:val="auto"/>
          <w:sz w:val="24"/>
          <w:szCs w:val="24"/>
          <w:lang w:eastAsia="bg-BG"/>
        </w:rPr>
        <w:t>2</w:t>
      </w:r>
      <w:r w:rsidR="009B7DB6">
        <w:rPr>
          <w:rFonts w:ascii="Times New Roman" w:eastAsia="Times New Roman" w:hAnsi="Times New Roman" w:cs="Times New Roman"/>
          <w:color w:val="auto"/>
          <w:sz w:val="24"/>
          <w:szCs w:val="24"/>
          <w:lang w:eastAsia="bg-BG"/>
        </w:rPr>
        <w:t>8</w:t>
      </w:r>
      <w:r w:rsidR="00EC4F39" w:rsidRPr="00023BB6">
        <w:rPr>
          <w:rFonts w:ascii="Times New Roman" w:eastAsia="Times New Roman" w:hAnsi="Times New Roman" w:cs="Times New Roman"/>
          <w:color w:val="auto"/>
          <w:sz w:val="24"/>
          <w:szCs w:val="24"/>
          <w:lang w:eastAsia="bg-BG"/>
        </w:rPr>
        <w:t>. Обявяване на резултатите</w:t>
      </w:r>
      <w:bookmarkEnd w:id="74"/>
      <w:bookmarkEnd w:id="75"/>
      <w:bookmarkEnd w:id="76"/>
      <w:bookmarkEnd w:id="77"/>
    </w:p>
    <w:p w:rsidR="00EC4F39" w:rsidRPr="00D3623B" w:rsidRDefault="00EC4F39" w:rsidP="00FF62CF">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Възложителят обявява класирането на участниците в процедурата с мотивирано решение и участника, определен за Изпълнител в срок 5 (пет) работни дни след приключване на работата на Комисията.</w:t>
      </w:r>
    </w:p>
    <w:p w:rsidR="00EC4F39" w:rsidRPr="00D3623B" w:rsidRDefault="00EC4F39" w:rsidP="00FF62CF">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Възложителят изпраща решението до участниците в процедурата в срок от 3 (три) дни от издаването му.</w:t>
      </w:r>
    </w:p>
    <w:p w:rsidR="00EC4F39" w:rsidRPr="00D3623B" w:rsidRDefault="00EC4F39" w:rsidP="00FF62CF">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При писмено искане от участник, Възложителят е длъжен да осигури достъп до протокола на Комисията в срок от 3 (три) дни след получаване на искането. Възложителят, може да откаже достъп до информация, съдържаща се в протокола, в съответствие с разпоредбите на чл. 73, ал. 4 от ЗОП.</w:t>
      </w:r>
      <w:bookmarkStart w:id="78" w:name="_Toc297805185"/>
      <w:bookmarkStart w:id="79" w:name="_Toc318670498"/>
      <w:bookmarkStart w:id="80" w:name="_Toc318744074"/>
    </w:p>
    <w:p w:rsidR="00EC4F39" w:rsidRPr="00023BB6" w:rsidRDefault="00023BB6" w:rsidP="00E82479">
      <w:pPr>
        <w:pStyle w:val="1"/>
        <w:numPr>
          <w:ilvl w:val="0"/>
          <w:numId w:val="3"/>
        </w:numPr>
        <w:rPr>
          <w:rFonts w:ascii="Times New Roman" w:eastAsia="Times New Roman" w:hAnsi="Times New Roman" w:cs="Times New Roman"/>
          <w:color w:val="auto"/>
          <w:sz w:val="24"/>
          <w:szCs w:val="24"/>
          <w:lang w:eastAsia="bg-BG"/>
        </w:rPr>
      </w:pPr>
      <w:bookmarkStart w:id="81" w:name="_Toc401750956"/>
      <w:bookmarkEnd w:id="78"/>
      <w:bookmarkEnd w:id="79"/>
      <w:bookmarkEnd w:id="80"/>
      <w:r>
        <w:rPr>
          <w:rFonts w:ascii="Times New Roman" w:eastAsia="Times New Roman" w:hAnsi="Times New Roman" w:cs="Times New Roman"/>
          <w:color w:val="auto"/>
          <w:sz w:val="24"/>
          <w:szCs w:val="24"/>
          <w:lang w:eastAsia="bg-BG"/>
        </w:rPr>
        <w:lastRenderedPageBreak/>
        <w:t>Прекратяване на процедурата</w:t>
      </w:r>
      <w:bookmarkEnd w:id="81"/>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82" w:name="_Toc401750957"/>
      <w:r w:rsidRPr="00023BB6">
        <w:rPr>
          <w:rFonts w:ascii="Times New Roman" w:eastAsia="Times New Roman" w:hAnsi="Times New Roman" w:cs="Times New Roman"/>
          <w:color w:val="auto"/>
          <w:sz w:val="24"/>
          <w:szCs w:val="24"/>
          <w:lang w:eastAsia="bg-BG"/>
        </w:rPr>
        <w:t>2</w:t>
      </w:r>
      <w:r w:rsidR="009B7DB6">
        <w:rPr>
          <w:rFonts w:ascii="Times New Roman" w:eastAsia="Times New Roman" w:hAnsi="Times New Roman" w:cs="Times New Roman"/>
          <w:color w:val="auto"/>
          <w:sz w:val="24"/>
          <w:szCs w:val="24"/>
          <w:lang w:eastAsia="bg-BG"/>
        </w:rPr>
        <w:t>9</w:t>
      </w:r>
      <w:r w:rsidR="00EC4F39" w:rsidRPr="00023BB6">
        <w:rPr>
          <w:rFonts w:ascii="Times New Roman" w:eastAsia="Times New Roman" w:hAnsi="Times New Roman" w:cs="Times New Roman"/>
          <w:color w:val="auto"/>
          <w:sz w:val="24"/>
          <w:szCs w:val="24"/>
          <w:lang w:eastAsia="bg-BG"/>
        </w:rPr>
        <w:t>. Основания за прекратяване</w:t>
      </w:r>
      <w:bookmarkEnd w:id="82"/>
    </w:p>
    <w:p w:rsidR="00EC4F39" w:rsidRPr="00843193" w:rsidRDefault="00EC4F39" w:rsidP="00B44ADD">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Възложителят прекратява процедурата за възлагане на обществена поръчка при наличие на обстоятелствата, съгласно чл. 39 от ЗОП.</w:t>
      </w:r>
    </w:p>
    <w:p w:rsidR="00EC4F39" w:rsidRPr="00023BB6" w:rsidRDefault="00023BB6" w:rsidP="00E82479">
      <w:pPr>
        <w:pStyle w:val="1"/>
        <w:numPr>
          <w:ilvl w:val="0"/>
          <w:numId w:val="3"/>
        </w:numPr>
        <w:rPr>
          <w:rFonts w:ascii="Times New Roman" w:eastAsia="Times New Roman" w:hAnsi="Times New Roman" w:cs="Times New Roman"/>
          <w:b w:val="0"/>
          <w:color w:val="auto"/>
          <w:sz w:val="24"/>
          <w:szCs w:val="24"/>
          <w:lang w:eastAsia="bg-BG"/>
        </w:rPr>
      </w:pPr>
      <w:bookmarkStart w:id="83" w:name="_Toc401750958"/>
      <w:r>
        <w:rPr>
          <w:rFonts w:ascii="Times New Roman" w:eastAsia="Times New Roman" w:hAnsi="Times New Roman" w:cs="Times New Roman"/>
          <w:color w:val="auto"/>
          <w:sz w:val="24"/>
          <w:szCs w:val="24"/>
          <w:lang w:eastAsia="bg-BG"/>
        </w:rPr>
        <w:t>Сключване на договор</w:t>
      </w:r>
      <w:bookmarkEnd w:id="83"/>
    </w:p>
    <w:p w:rsidR="00EC4F39" w:rsidRPr="00023BB6" w:rsidRDefault="009B7DB6" w:rsidP="00023BB6">
      <w:pPr>
        <w:pStyle w:val="2"/>
        <w:rPr>
          <w:rFonts w:ascii="Times New Roman" w:eastAsia="Times New Roman" w:hAnsi="Times New Roman" w:cs="Times New Roman"/>
          <w:b w:val="0"/>
          <w:color w:val="auto"/>
          <w:sz w:val="24"/>
          <w:szCs w:val="24"/>
          <w:lang w:eastAsia="bg-BG"/>
        </w:rPr>
      </w:pPr>
      <w:bookmarkStart w:id="84" w:name="_Toc401750959"/>
      <w:r>
        <w:rPr>
          <w:rFonts w:ascii="Times New Roman" w:eastAsia="Times New Roman" w:hAnsi="Times New Roman" w:cs="Times New Roman"/>
          <w:color w:val="auto"/>
          <w:sz w:val="24"/>
          <w:szCs w:val="24"/>
          <w:lang w:eastAsia="bg-BG"/>
        </w:rPr>
        <w:t>30</w:t>
      </w:r>
      <w:r w:rsidR="00EC4F39" w:rsidRPr="00023BB6">
        <w:rPr>
          <w:rFonts w:ascii="Times New Roman" w:eastAsia="Times New Roman" w:hAnsi="Times New Roman" w:cs="Times New Roman"/>
          <w:color w:val="auto"/>
          <w:sz w:val="24"/>
          <w:szCs w:val="24"/>
          <w:lang w:eastAsia="bg-BG"/>
        </w:rPr>
        <w:t>. Процедура</w:t>
      </w:r>
      <w:bookmarkEnd w:id="84"/>
    </w:p>
    <w:p w:rsidR="00EC4F39" w:rsidRPr="00B517CB" w:rsidRDefault="00EC4F39" w:rsidP="00FF62CF">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Възложителят сключва договор за изпълнение на обществената поръчка с класирания на първо място и определен за Изпълнител Участник.</w:t>
      </w:r>
    </w:p>
    <w:p w:rsidR="00EC4F39" w:rsidRPr="00B517CB" w:rsidRDefault="00EC4F39" w:rsidP="00FF62CF">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Възложителят може да определи за Изпълнител и да сключи договор с втория класиран участник в процедурата или да прекрати процедурата, в случай, че Участникът в процедурата, който е избран за Изпълнител откаже да подпише договор или не изпълни някое от изис</w:t>
      </w:r>
      <w:r w:rsidR="00C57D19">
        <w:rPr>
          <w:rFonts w:ascii="Times New Roman" w:eastAsia="Times New Roman" w:hAnsi="Times New Roman" w:cs="Times New Roman"/>
          <w:sz w:val="24"/>
          <w:szCs w:val="24"/>
          <w:lang w:eastAsia="bg-BG"/>
        </w:rPr>
        <w:t>кванията на чл. 42, ал.1 от ЗОП, или не отговаря на изискванията на чл. 47 ал. 1 и 5, чл. 47 ал. 2, както и на изискванията, поставени в обявлението;</w:t>
      </w:r>
    </w:p>
    <w:p w:rsidR="00EC4F39" w:rsidRPr="00B517CB" w:rsidRDefault="00EC4F39" w:rsidP="00FF62CF">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Договорът за изпълнение на обществената поръчка включва всички предл</w:t>
      </w:r>
      <w:r w:rsidR="00C57D19">
        <w:rPr>
          <w:rFonts w:ascii="Times New Roman" w:eastAsia="Times New Roman" w:hAnsi="Times New Roman" w:cs="Times New Roman"/>
          <w:sz w:val="24"/>
          <w:szCs w:val="24"/>
          <w:lang w:eastAsia="bg-BG"/>
        </w:rPr>
        <w:t>ожения от офертата на участника, въз основа на които е определен за изпълнител;</w:t>
      </w:r>
    </w:p>
    <w:p w:rsidR="00EC4F39" w:rsidRPr="00B517CB" w:rsidRDefault="00EC4F39" w:rsidP="00FF62CF">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При подписването на договора, Изпълнителят трябва да представи:</w:t>
      </w:r>
    </w:p>
    <w:p w:rsidR="00EC4F39" w:rsidRPr="00B517CB" w:rsidRDefault="00EC4F39" w:rsidP="00FF62CF">
      <w:pPr>
        <w:pStyle w:val="a9"/>
        <w:numPr>
          <w:ilvl w:val="0"/>
          <w:numId w:val="29"/>
        </w:numPr>
        <w:spacing w:after="0" w:line="240" w:lineRule="auto"/>
        <w:ind w:firstLine="414"/>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Документите по чл. 47, ал. 10 и чл. 48, ал. 3 от ЗОП, </w:t>
      </w:r>
    </w:p>
    <w:p w:rsidR="00EC4F39" w:rsidRPr="00B517CB" w:rsidRDefault="00EC4F39" w:rsidP="00FF62CF">
      <w:pPr>
        <w:pStyle w:val="a9"/>
        <w:numPr>
          <w:ilvl w:val="0"/>
          <w:numId w:val="29"/>
        </w:numPr>
        <w:spacing w:after="0" w:line="240" w:lineRule="auto"/>
        <w:ind w:firstLine="414"/>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Документ за внесена гаранция за изпълнение на договора за обществена поръчка;</w:t>
      </w:r>
    </w:p>
    <w:p w:rsidR="00EC4F39" w:rsidRPr="00153580" w:rsidRDefault="009B7DB6" w:rsidP="00023BB6">
      <w:pPr>
        <w:pStyle w:val="2"/>
        <w:rPr>
          <w:rFonts w:ascii="Times New Roman" w:eastAsia="Times New Roman" w:hAnsi="Times New Roman" w:cs="Times New Roman"/>
          <w:b w:val="0"/>
          <w:color w:val="auto"/>
          <w:sz w:val="24"/>
          <w:szCs w:val="24"/>
          <w:lang w:eastAsia="bg-BG"/>
        </w:rPr>
      </w:pPr>
      <w:bookmarkStart w:id="85" w:name="_Toc203473537"/>
      <w:bookmarkStart w:id="86" w:name="_Toc203473538"/>
      <w:bookmarkStart w:id="87" w:name="_Toc297805190"/>
      <w:bookmarkStart w:id="88" w:name="_Toc318670500"/>
      <w:bookmarkStart w:id="89" w:name="_Toc318744076"/>
      <w:bookmarkStart w:id="90" w:name="_Toc401750960"/>
      <w:bookmarkEnd w:id="85"/>
      <w:bookmarkEnd w:id="86"/>
      <w:r>
        <w:rPr>
          <w:rFonts w:ascii="Times New Roman" w:eastAsia="Times New Roman" w:hAnsi="Times New Roman" w:cs="Times New Roman"/>
          <w:color w:val="auto"/>
          <w:sz w:val="24"/>
          <w:szCs w:val="24"/>
          <w:lang w:eastAsia="bg-BG"/>
        </w:rPr>
        <w:t>31</w:t>
      </w:r>
      <w:r w:rsidR="00EC4F39" w:rsidRPr="00023BB6">
        <w:rPr>
          <w:rFonts w:ascii="Times New Roman" w:eastAsia="Times New Roman" w:hAnsi="Times New Roman" w:cs="Times New Roman"/>
          <w:color w:val="auto"/>
          <w:sz w:val="24"/>
          <w:szCs w:val="24"/>
          <w:lang w:eastAsia="bg-BG"/>
        </w:rPr>
        <w:t>. Срокове за сключване на договор</w:t>
      </w:r>
      <w:bookmarkEnd w:id="87"/>
      <w:bookmarkEnd w:id="88"/>
      <w:bookmarkEnd w:id="89"/>
      <w:bookmarkEnd w:id="90"/>
    </w:p>
    <w:p w:rsidR="00EC4F39" w:rsidRDefault="00EC4F39" w:rsidP="00B44ADD">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Договор за изпълнение на обществена поръчка се сключва в сроковете по чл. 41 от ЗОП. </w:t>
      </w:r>
    </w:p>
    <w:p w:rsidR="00B44ADD" w:rsidRPr="00843193" w:rsidRDefault="00B44ADD" w:rsidP="00B44ADD">
      <w:pPr>
        <w:spacing w:after="0" w:line="240" w:lineRule="auto"/>
        <w:ind w:firstLine="709"/>
        <w:jc w:val="both"/>
        <w:rPr>
          <w:rFonts w:ascii="Times New Roman" w:eastAsia="Times New Roman" w:hAnsi="Times New Roman" w:cs="Times New Roman"/>
          <w:sz w:val="24"/>
          <w:szCs w:val="24"/>
          <w:lang w:eastAsia="bg-BG"/>
        </w:rPr>
      </w:pPr>
    </w:p>
    <w:p w:rsidR="00220334" w:rsidRPr="00023BB6" w:rsidRDefault="00023BB6" w:rsidP="00E82479">
      <w:pPr>
        <w:pStyle w:val="a9"/>
        <w:numPr>
          <w:ilvl w:val="0"/>
          <w:numId w:val="3"/>
        </w:numPr>
        <w:spacing w:after="0" w:line="240" w:lineRule="auto"/>
        <w:jc w:val="both"/>
        <w:outlineLvl w:val="0"/>
        <w:rPr>
          <w:rFonts w:ascii="Times New Roman" w:eastAsia="Times New Roman" w:hAnsi="Times New Roman" w:cs="Times New Roman"/>
          <w:b/>
          <w:sz w:val="24"/>
          <w:szCs w:val="24"/>
          <w:lang w:eastAsia="bg-BG"/>
        </w:rPr>
      </w:pPr>
      <w:bookmarkStart w:id="91" w:name="_Toc401750961"/>
      <w:r>
        <w:rPr>
          <w:rFonts w:ascii="Times New Roman" w:eastAsia="Times New Roman" w:hAnsi="Times New Roman" w:cs="Times New Roman"/>
          <w:b/>
          <w:sz w:val="24"/>
          <w:szCs w:val="24"/>
          <w:lang w:eastAsia="bg-BG"/>
        </w:rPr>
        <w:t>Други указания</w:t>
      </w:r>
      <w:bookmarkEnd w:id="91"/>
    </w:p>
    <w:p w:rsidR="00220334" w:rsidRPr="00023BB6" w:rsidRDefault="009B7DB6" w:rsidP="00023BB6">
      <w:pPr>
        <w:pStyle w:val="2"/>
        <w:rPr>
          <w:rFonts w:ascii="Times New Roman" w:eastAsia="Times New Roman" w:hAnsi="Times New Roman" w:cs="Times New Roman"/>
          <w:color w:val="auto"/>
          <w:sz w:val="24"/>
          <w:szCs w:val="24"/>
          <w:lang w:eastAsia="bg-BG"/>
        </w:rPr>
      </w:pPr>
      <w:bookmarkStart w:id="92" w:name="_Toc401750962"/>
      <w:r>
        <w:rPr>
          <w:rFonts w:ascii="Times New Roman" w:eastAsia="Times New Roman" w:hAnsi="Times New Roman" w:cs="Times New Roman"/>
          <w:color w:val="auto"/>
          <w:sz w:val="24"/>
          <w:szCs w:val="24"/>
          <w:lang w:eastAsia="bg-BG"/>
        </w:rPr>
        <w:t>32</w:t>
      </w:r>
      <w:r w:rsidR="00220334" w:rsidRPr="00843193">
        <w:rPr>
          <w:rFonts w:ascii="Times New Roman" w:eastAsia="Times New Roman" w:hAnsi="Times New Roman" w:cs="Times New Roman"/>
          <w:sz w:val="24"/>
          <w:szCs w:val="24"/>
          <w:lang w:eastAsia="bg-BG"/>
        </w:rPr>
        <w:t xml:space="preserve">. </w:t>
      </w:r>
      <w:r w:rsidR="00220334" w:rsidRPr="00023BB6">
        <w:rPr>
          <w:rFonts w:ascii="Times New Roman" w:eastAsia="Times New Roman" w:hAnsi="Times New Roman" w:cs="Times New Roman"/>
          <w:color w:val="auto"/>
          <w:sz w:val="24"/>
          <w:szCs w:val="24"/>
          <w:lang w:eastAsia="bg-BG"/>
        </w:rPr>
        <w:t>Комуникация и обмен на информация</w:t>
      </w:r>
      <w:bookmarkEnd w:id="92"/>
    </w:p>
    <w:p w:rsidR="00220334" w:rsidRPr="00843193" w:rsidRDefault="00220334" w:rsidP="00220334">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Обменът на информация между Възложителя и заинте</w:t>
      </w:r>
      <w:r w:rsidR="0069796C">
        <w:rPr>
          <w:rFonts w:ascii="Times New Roman" w:eastAsia="Times New Roman" w:hAnsi="Times New Roman" w:cs="Times New Roman"/>
          <w:sz w:val="24"/>
          <w:szCs w:val="24"/>
          <w:lang w:eastAsia="bg-BG"/>
        </w:rPr>
        <w:t>ресованите лица/участниците</w:t>
      </w:r>
      <w:r w:rsidRPr="00843193">
        <w:rPr>
          <w:rFonts w:ascii="Times New Roman" w:eastAsia="Times New Roman" w:hAnsi="Times New Roman" w:cs="Times New Roman"/>
          <w:sz w:val="24"/>
          <w:szCs w:val="24"/>
          <w:lang w:eastAsia="bg-BG"/>
        </w:rPr>
        <w:t xml:space="preserve"> е в писмен вид, на български език, и се извършва чрез:</w:t>
      </w:r>
    </w:p>
    <w:p w:rsidR="00220334" w:rsidRPr="0069796C" w:rsidRDefault="00220334" w:rsidP="0069796C">
      <w:pPr>
        <w:pStyle w:val="a9"/>
        <w:numPr>
          <w:ilvl w:val="0"/>
          <w:numId w:val="36"/>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връчване лично срещу подпис;</w:t>
      </w:r>
    </w:p>
    <w:p w:rsidR="00220334" w:rsidRPr="0069796C" w:rsidRDefault="00220334" w:rsidP="0069796C">
      <w:pPr>
        <w:pStyle w:val="a9"/>
        <w:numPr>
          <w:ilvl w:val="0"/>
          <w:numId w:val="36"/>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по пощата – чрез препоръчано писмо с обратна разписка, изпратено на посочения от заинтересованото лице/участника адрес, както и по куриер;</w:t>
      </w:r>
    </w:p>
    <w:p w:rsidR="00220334" w:rsidRPr="0069796C" w:rsidRDefault="00220334" w:rsidP="0069796C">
      <w:pPr>
        <w:pStyle w:val="a9"/>
        <w:numPr>
          <w:ilvl w:val="0"/>
          <w:numId w:val="36"/>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по факс.</w:t>
      </w:r>
    </w:p>
    <w:p w:rsidR="00220334" w:rsidRPr="0069796C" w:rsidRDefault="00220334" w:rsidP="0069796C">
      <w:pPr>
        <w:pStyle w:val="a9"/>
        <w:numPr>
          <w:ilvl w:val="0"/>
          <w:numId w:val="36"/>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по електронен път, при условията и по реда на Закона за електронния документ и електронния подпис</w:t>
      </w:r>
    </w:p>
    <w:p w:rsidR="00220334" w:rsidRPr="0069796C" w:rsidRDefault="00220334" w:rsidP="0069796C">
      <w:pPr>
        <w:pStyle w:val="a9"/>
        <w:numPr>
          <w:ilvl w:val="0"/>
          <w:numId w:val="37"/>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в офертата.</w:t>
      </w:r>
    </w:p>
    <w:p w:rsidR="00220334" w:rsidRPr="0069796C" w:rsidRDefault="00220334" w:rsidP="0069796C">
      <w:pPr>
        <w:pStyle w:val="a9"/>
        <w:numPr>
          <w:ilvl w:val="0"/>
          <w:numId w:val="37"/>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При промяна в посочения адрес и факс за кореспонденция участниците, са длъжни в срок до 24 часа надлежно да уведомят Възложителя.</w:t>
      </w:r>
    </w:p>
    <w:p w:rsidR="00220334" w:rsidRPr="0069796C" w:rsidRDefault="00220334" w:rsidP="0069796C">
      <w:pPr>
        <w:pStyle w:val="a9"/>
        <w:numPr>
          <w:ilvl w:val="0"/>
          <w:numId w:val="37"/>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lastRenderedPageBreak/>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220334" w:rsidRPr="0069796C" w:rsidRDefault="00220334" w:rsidP="0069796C">
      <w:pPr>
        <w:pStyle w:val="a9"/>
        <w:numPr>
          <w:ilvl w:val="0"/>
          <w:numId w:val="37"/>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220334" w:rsidRPr="00023BB6" w:rsidRDefault="009B7DB6" w:rsidP="00023BB6">
      <w:pPr>
        <w:pStyle w:val="2"/>
        <w:rPr>
          <w:rFonts w:ascii="Times New Roman" w:eastAsia="Times New Roman" w:hAnsi="Times New Roman" w:cs="Times New Roman"/>
          <w:color w:val="auto"/>
          <w:sz w:val="24"/>
          <w:szCs w:val="24"/>
          <w:lang w:eastAsia="bg-BG"/>
        </w:rPr>
      </w:pPr>
      <w:bookmarkStart w:id="93" w:name="_Toc401750963"/>
      <w:r>
        <w:rPr>
          <w:rFonts w:ascii="Times New Roman" w:eastAsia="Times New Roman" w:hAnsi="Times New Roman" w:cs="Times New Roman"/>
          <w:color w:val="auto"/>
          <w:sz w:val="24"/>
          <w:szCs w:val="24"/>
          <w:lang w:eastAsia="bg-BG"/>
        </w:rPr>
        <w:t>33</w:t>
      </w:r>
      <w:r w:rsidR="00220334" w:rsidRPr="00023BB6">
        <w:rPr>
          <w:rFonts w:ascii="Times New Roman" w:eastAsia="Times New Roman" w:hAnsi="Times New Roman" w:cs="Times New Roman"/>
          <w:color w:val="auto"/>
          <w:sz w:val="24"/>
          <w:szCs w:val="24"/>
          <w:lang w:eastAsia="bg-BG"/>
        </w:rPr>
        <w:t>. Приложимо законодателство</w:t>
      </w:r>
      <w:bookmarkEnd w:id="93"/>
    </w:p>
    <w:p w:rsidR="00220334" w:rsidRPr="00843193" w:rsidRDefault="00220334" w:rsidP="00220334">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За въпроси, свързани с провеждането на процедурата и подготовката на офертите от участниците, които не са разгледани в документацията или при противоречие, се прилагат разпоредбите на Закона за обществените поръчки.</w:t>
      </w:r>
    </w:p>
    <w:p w:rsidR="00220334" w:rsidRDefault="00220334" w:rsidP="00220334"/>
    <w:sectPr w:rsidR="00220334" w:rsidSect="00933FCE">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7F" w:rsidRDefault="0088557F" w:rsidP="00147BE0">
      <w:pPr>
        <w:spacing w:after="0" w:line="240" w:lineRule="auto"/>
      </w:pPr>
      <w:r>
        <w:separator/>
      </w:r>
    </w:p>
  </w:endnote>
  <w:endnote w:type="continuationSeparator" w:id="0">
    <w:p w:rsidR="0088557F" w:rsidRDefault="0088557F" w:rsidP="0014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CE" w:rsidRDefault="00933F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03608"/>
      <w:docPartObj>
        <w:docPartGallery w:val="Page Numbers (Bottom of Page)"/>
        <w:docPartUnique/>
      </w:docPartObj>
    </w:sdtPr>
    <w:sdtEndPr/>
    <w:sdtContent>
      <w:p w:rsidR="003B0A0C" w:rsidRDefault="003B0A0C">
        <w:pPr>
          <w:pStyle w:val="a7"/>
          <w:jc w:val="center"/>
        </w:pPr>
        <w:r>
          <w:fldChar w:fldCharType="begin"/>
        </w:r>
        <w:r>
          <w:instrText>PAGE   \* MERGEFORMAT</w:instrText>
        </w:r>
        <w:r>
          <w:fldChar w:fldCharType="separate"/>
        </w:r>
        <w:r w:rsidR="00292DAC">
          <w:rPr>
            <w:noProof/>
          </w:rPr>
          <w:t>5</w:t>
        </w:r>
        <w:r>
          <w:fldChar w:fldCharType="end"/>
        </w:r>
      </w:p>
    </w:sdtContent>
  </w:sdt>
  <w:p w:rsidR="003B0A0C" w:rsidRDefault="003B0A0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CE" w:rsidRDefault="00933F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7F" w:rsidRDefault="0088557F" w:rsidP="00147BE0">
      <w:pPr>
        <w:spacing w:after="0" w:line="240" w:lineRule="auto"/>
      </w:pPr>
      <w:r>
        <w:separator/>
      </w:r>
    </w:p>
  </w:footnote>
  <w:footnote w:type="continuationSeparator" w:id="0">
    <w:p w:rsidR="0088557F" w:rsidRDefault="0088557F" w:rsidP="00147BE0">
      <w:pPr>
        <w:spacing w:after="0" w:line="240" w:lineRule="auto"/>
      </w:pPr>
      <w:r>
        <w:continuationSeparator/>
      </w:r>
    </w:p>
  </w:footnote>
  <w:footnote w:id="1">
    <w:p w:rsidR="003B0A0C" w:rsidRPr="00A04678" w:rsidRDefault="003B0A0C" w:rsidP="004558F7">
      <w:pPr>
        <w:spacing w:after="0" w:line="240" w:lineRule="auto"/>
        <w:jc w:val="both"/>
        <w:rPr>
          <w:rFonts w:ascii="Times New Roman" w:hAnsi="Times New Roman" w:cs="Times New Roman"/>
        </w:rPr>
      </w:pPr>
      <w:r>
        <w:rPr>
          <w:rStyle w:val="ae"/>
        </w:rPr>
        <w:footnoteRef/>
      </w:r>
      <w:r>
        <w:t xml:space="preserve"> </w:t>
      </w:r>
      <w:r w:rsidRPr="00A04678">
        <w:rPr>
          <w:rFonts w:ascii="Times New Roman" w:hAnsi="Times New Roman" w:cs="Times New Roman"/>
          <w:i/>
          <w:sz w:val="20"/>
        </w:rPr>
        <w:t xml:space="preserve">Забележка: Участник, документите в чиято оферта не са систематизирани трите плика по указания начин, се отстранява от участие в процедурата по възлагане на настоящата обществена поръчка. </w:t>
      </w:r>
    </w:p>
  </w:footnote>
  <w:footnote w:id="2">
    <w:p w:rsidR="003B0A0C" w:rsidRDefault="003B0A0C" w:rsidP="004558F7">
      <w:pPr>
        <w:pStyle w:val="ac"/>
        <w:jc w:val="both"/>
      </w:pPr>
      <w:r w:rsidRPr="00A04678">
        <w:rPr>
          <w:rStyle w:val="ae"/>
          <w:rFonts w:ascii="Times New Roman" w:hAnsi="Times New Roman" w:cs="Times New Roman"/>
        </w:rPr>
        <w:footnoteRef/>
      </w:r>
      <w:r w:rsidRPr="00A04678">
        <w:rPr>
          <w:rFonts w:ascii="Times New Roman" w:hAnsi="Times New Roman" w:cs="Times New Roman"/>
        </w:rPr>
        <w:t xml:space="preserve"> </w:t>
      </w:r>
      <w:r w:rsidRPr="00A04678">
        <w:rPr>
          <w:rFonts w:ascii="Times New Roman" w:hAnsi="Times New Roman" w:cs="Times New Roman"/>
          <w:i/>
        </w:rPr>
        <w:t>Забележка: „Официален превод“ е превод, извършен от преводач, който има сключен договор с Министерството на външните работи за извършване на официални преводи</w:t>
      </w:r>
      <w:r w:rsidRPr="00AD11DA">
        <w:rPr>
          <w:rFonts w:ascii="Trebuchet MS" w:hAnsi="Trebuchet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CE" w:rsidRDefault="00933F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0C" w:rsidRPr="007856A4" w:rsidRDefault="003B0A0C" w:rsidP="00147BE0">
    <w:pPr>
      <w:tabs>
        <w:tab w:val="left" w:pos="0"/>
      </w:tabs>
      <w:spacing w:after="0" w:line="240" w:lineRule="auto"/>
      <w:rPr>
        <w:rFonts w:ascii="Times New Roman" w:eastAsia="Batang" w:hAnsi="Times New Roman" w:cs="Times New Roman"/>
        <w:b/>
        <w:sz w:val="30"/>
        <w:szCs w:val="30"/>
        <w:lang w:eastAsia="bg-BG"/>
      </w:rPr>
    </w:pPr>
    <w:r>
      <w:rPr>
        <w:noProof/>
        <w:lang w:eastAsia="bg-BG"/>
      </w:rPr>
      <w:drawing>
        <wp:inline distT="0" distB="0" distL="0" distR="0" wp14:anchorId="2A88C31A" wp14:editId="5BB1747E">
          <wp:extent cx="742950" cy="895350"/>
          <wp:effectExtent l="0" t="0" r="0" b="0"/>
          <wp:docPr id="2" name="Картина 2"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a:noFill/>
                  </a:ln>
                </pic:spPr>
              </pic:pic>
            </a:graphicData>
          </a:graphic>
        </wp:inline>
      </w:drawing>
    </w:r>
    <w:r w:rsidRPr="00147BE0">
      <w:rPr>
        <w:rFonts w:ascii="Times New Roman" w:eastAsia="Batang" w:hAnsi="Times New Roman" w:cs="Times New Roman"/>
        <w:b/>
        <w:sz w:val="30"/>
        <w:szCs w:val="30"/>
        <w:lang w:val="en-AU" w:eastAsia="bg-BG"/>
      </w:rPr>
      <w:t xml:space="preserve"> </w:t>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sidRPr="00843193">
      <w:rPr>
        <w:rFonts w:ascii="Times New Roman" w:eastAsia="Batang" w:hAnsi="Times New Roman" w:cs="Times New Roman"/>
        <w:b/>
        <w:sz w:val="30"/>
        <w:szCs w:val="30"/>
        <w:lang w:val="en-AU" w:eastAsia="bg-BG"/>
      </w:rPr>
      <w:t xml:space="preserve">ОБЩИНА </w:t>
    </w:r>
    <w:r>
      <w:rPr>
        <w:rFonts w:ascii="Times New Roman" w:eastAsia="Batang" w:hAnsi="Times New Roman" w:cs="Times New Roman"/>
        <w:b/>
        <w:sz w:val="30"/>
        <w:szCs w:val="30"/>
        <w:lang w:val="en-AU" w:eastAsia="bg-BG"/>
      </w:rPr>
      <w:t>РУСЕ</w:t>
    </w:r>
  </w:p>
  <w:p w:rsidR="003B0A0C" w:rsidRPr="00843193" w:rsidRDefault="003B0A0C" w:rsidP="00147BE0">
    <w:pPr>
      <w:tabs>
        <w:tab w:val="left" w:pos="0"/>
      </w:tabs>
      <w:spacing w:after="0" w:line="240" w:lineRule="auto"/>
      <w:jc w:val="center"/>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ab/>
    </w:r>
    <w:r>
      <w:rPr>
        <w:rFonts w:ascii="Times New Roman" w:eastAsia="Times New Roman" w:hAnsi="Times New Roman" w:cs="Times New Roman"/>
        <w:sz w:val="20"/>
        <w:szCs w:val="20"/>
        <w:lang w:eastAsia="bg-BG"/>
      </w:rPr>
      <w:t>Русе</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7</w:t>
    </w:r>
    <w:r w:rsidRPr="00843193">
      <w:rPr>
        <w:rFonts w:ascii="Times New Roman" w:eastAsia="Times New Roman" w:hAnsi="Times New Roman" w:cs="Times New Roman"/>
        <w:sz w:val="20"/>
        <w:szCs w:val="20"/>
        <w:lang w:val="en-AU" w:eastAsia="bg-BG"/>
      </w:rPr>
      <w:t xml:space="preserve">000, </w:t>
    </w:r>
    <w:proofErr w:type="spellStart"/>
    <w:r w:rsidRPr="00843193">
      <w:rPr>
        <w:rFonts w:ascii="Times New Roman" w:eastAsia="Times New Roman" w:hAnsi="Times New Roman" w:cs="Times New Roman"/>
        <w:sz w:val="20"/>
        <w:szCs w:val="20"/>
        <w:lang w:val="en-AU" w:eastAsia="bg-BG"/>
      </w:rPr>
      <w:t>пл</w:t>
    </w:r>
    <w:proofErr w:type="spellEnd"/>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Свобода</w:t>
    </w:r>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6</w:t>
    </w:r>
    <w:r w:rsidRPr="00843193">
      <w:rPr>
        <w:rFonts w:ascii="Times New Roman" w:eastAsia="Times New Roman" w:hAnsi="Times New Roman" w:cs="Times New Roman"/>
        <w:sz w:val="20"/>
        <w:szCs w:val="20"/>
        <w:lang w:val="en-AU" w:eastAsia="bg-BG"/>
      </w:rPr>
      <w:t xml:space="preserve">         </w:t>
    </w:r>
    <w:proofErr w:type="spellStart"/>
    <w:r w:rsidRPr="00843193">
      <w:rPr>
        <w:rFonts w:ascii="Times New Roman" w:eastAsia="Times New Roman" w:hAnsi="Times New Roman" w:cs="Times New Roman"/>
        <w:sz w:val="20"/>
        <w:szCs w:val="20"/>
        <w:lang w:val="en-AU" w:eastAsia="bg-BG"/>
      </w:rPr>
      <w:t>тел</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881</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01, </w:t>
    </w:r>
    <w:proofErr w:type="spellStart"/>
    <w:r w:rsidRPr="00843193">
      <w:rPr>
        <w:rFonts w:ascii="Times New Roman" w:eastAsia="Times New Roman" w:hAnsi="Times New Roman" w:cs="Times New Roman"/>
        <w:sz w:val="20"/>
        <w:szCs w:val="20"/>
        <w:lang w:val="en-AU" w:eastAsia="bg-BG"/>
      </w:rPr>
      <w:t>факс</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834 413</w:t>
    </w:r>
  </w:p>
  <w:p w:rsidR="003B0A0C" w:rsidRPr="00843193" w:rsidRDefault="003B0A0C" w:rsidP="00147BE0">
    <w:pPr>
      <w:pBdr>
        <w:top w:val="single" w:sz="4" w:space="1" w:color="auto"/>
      </w:pBdr>
      <w:tabs>
        <w:tab w:val="left" w:pos="0"/>
      </w:tabs>
      <w:spacing w:after="0" w:line="240" w:lineRule="auto"/>
      <w:jc w:val="center"/>
      <w:rPr>
        <w:rFonts w:ascii="Times New Roman" w:eastAsia="Times New Roman" w:hAnsi="Times New Roman" w:cs="Times New Roman"/>
        <w:sz w:val="24"/>
        <w:szCs w:val="24"/>
        <w:lang w:eastAsia="bg-BG"/>
      </w:rPr>
    </w:pPr>
  </w:p>
  <w:p w:rsidR="003B0A0C" w:rsidRDefault="003B0A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CE" w:rsidRDefault="00933F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E5"/>
    <w:multiLevelType w:val="hybridMultilevel"/>
    <w:tmpl w:val="FECCA4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B55BF5"/>
    <w:multiLevelType w:val="hybridMultilevel"/>
    <w:tmpl w:val="3FBC8C5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0D150B"/>
    <w:multiLevelType w:val="hybridMultilevel"/>
    <w:tmpl w:val="F368A1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BB17983"/>
    <w:multiLevelType w:val="hybridMultilevel"/>
    <w:tmpl w:val="2F38F5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BBA7257"/>
    <w:multiLevelType w:val="hybridMultilevel"/>
    <w:tmpl w:val="A92222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C587FE0"/>
    <w:multiLevelType w:val="hybridMultilevel"/>
    <w:tmpl w:val="0988168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ED5C3F"/>
    <w:multiLevelType w:val="hybridMultilevel"/>
    <w:tmpl w:val="60DEBB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154AC7"/>
    <w:multiLevelType w:val="multilevel"/>
    <w:tmpl w:val="461E7598"/>
    <w:lvl w:ilvl="0">
      <w:start w:val="1"/>
      <w:numFmt w:val="upperRoman"/>
      <w:lvlText w:val="%1."/>
      <w:lvlJc w:val="right"/>
      <w:pPr>
        <w:ind w:left="720" w:hanging="360"/>
      </w:pPr>
      <w:rPr>
        <w:b/>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102721"/>
    <w:multiLevelType w:val="hybridMultilevel"/>
    <w:tmpl w:val="A27AAA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B15501"/>
    <w:multiLevelType w:val="hybridMultilevel"/>
    <w:tmpl w:val="C24431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FC7E36"/>
    <w:multiLevelType w:val="hybridMultilevel"/>
    <w:tmpl w:val="5924348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7EC4443"/>
    <w:multiLevelType w:val="hybridMultilevel"/>
    <w:tmpl w:val="DD4A07A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82C633E"/>
    <w:multiLevelType w:val="multilevel"/>
    <w:tmpl w:val="461E7598"/>
    <w:lvl w:ilvl="0">
      <w:start w:val="1"/>
      <w:numFmt w:val="upperRoman"/>
      <w:lvlText w:val="%1."/>
      <w:lvlJc w:val="right"/>
      <w:pPr>
        <w:ind w:left="720" w:hanging="360"/>
      </w:pPr>
      <w:rPr>
        <w:b/>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6D094D"/>
    <w:multiLevelType w:val="hybridMultilevel"/>
    <w:tmpl w:val="22903BB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0835B7F"/>
    <w:multiLevelType w:val="hybridMultilevel"/>
    <w:tmpl w:val="986866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5D4026"/>
    <w:multiLevelType w:val="hybridMultilevel"/>
    <w:tmpl w:val="63807C6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6D18BA"/>
    <w:multiLevelType w:val="hybridMultilevel"/>
    <w:tmpl w:val="483215A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A9E7B0D"/>
    <w:multiLevelType w:val="hybridMultilevel"/>
    <w:tmpl w:val="033A49A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FF39E7"/>
    <w:multiLevelType w:val="hybridMultilevel"/>
    <w:tmpl w:val="2D046DA6"/>
    <w:lvl w:ilvl="0" w:tplc="ADCE6A16">
      <w:start w:val="1"/>
      <w:numFmt w:val="decimal"/>
      <w:lvlText w:val="%1."/>
      <w:lvlJc w:val="left"/>
      <w:pPr>
        <w:ind w:left="794" w:hanging="510"/>
      </w:pPr>
      <w:rPr>
        <w:rFonts w:hint="default"/>
        <w:b/>
      </w:rPr>
    </w:lvl>
    <w:lvl w:ilvl="1" w:tplc="04020019">
      <w:start w:val="1"/>
      <w:numFmt w:val="lowerLetter"/>
      <w:lvlText w:val="%2."/>
      <w:lvlJc w:val="left"/>
      <w:pPr>
        <w:ind w:left="1368" w:hanging="360"/>
      </w:pPr>
    </w:lvl>
    <w:lvl w:ilvl="2" w:tplc="0402001B" w:tentative="1">
      <w:start w:val="1"/>
      <w:numFmt w:val="lowerRoman"/>
      <w:lvlText w:val="%3."/>
      <w:lvlJc w:val="right"/>
      <w:pPr>
        <w:ind w:left="2088" w:hanging="180"/>
      </w:pPr>
    </w:lvl>
    <w:lvl w:ilvl="3" w:tplc="0402000F" w:tentative="1">
      <w:start w:val="1"/>
      <w:numFmt w:val="decimal"/>
      <w:lvlText w:val="%4."/>
      <w:lvlJc w:val="left"/>
      <w:pPr>
        <w:ind w:left="2808" w:hanging="360"/>
      </w:pPr>
    </w:lvl>
    <w:lvl w:ilvl="4" w:tplc="04020019" w:tentative="1">
      <w:start w:val="1"/>
      <w:numFmt w:val="lowerLetter"/>
      <w:lvlText w:val="%5."/>
      <w:lvlJc w:val="left"/>
      <w:pPr>
        <w:ind w:left="3528" w:hanging="360"/>
      </w:pPr>
    </w:lvl>
    <w:lvl w:ilvl="5" w:tplc="0402001B" w:tentative="1">
      <w:start w:val="1"/>
      <w:numFmt w:val="lowerRoman"/>
      <w:lvlText w:val="%6."/>
      <w:lvlJc w:val="right"/>
      <w:pPr>
        <w:ind w:left="4248" w:hanging="180"/>
      </w:pPr>
    </w:lvl>
    <w:lvl w:ilvl="6" w:tplc="0402000F" w:tentative="1">
      <w:start w:val="1"/>
      <w:numFmt w:val="decimal"/>
      <w:lvlText w:val="%7."/>
      <w:lvlJc w:val="left"/>
      <w:pPr>
        <w:ind w:left="4968" w:hanging="360"/>
      </w:pPr>
    </w:lvl>
    <w:lvl w:ilvl="7" w:tplc="04020019" w:tentative="1">
      <w:start w:val="1"/>
      <w:numFmt w:val="lowerLetter"/>
      <w:lvlText w:val="%8."/>
      <w:lvlJc w:val="left"/>
      <w:pPr>
        <w:ind w:left="5688" w:hanging="360"/>
      </w:pPr>
    </w:lvl>
    <w:lvl w:ilvl="8" w:tplc="0402001B" w:tentative="1">
      <w:start w:val="1"/>
      <w:numFmt w:val="lowerRoman"/>
      <w:lvlText w:val="%9."/>
      <w:lvlJc w:val="right"/>
      <w:pPr>
        <w:ind w:left="6408" w:hanging="180"/>
      </w:pPr>
    </w:lvl>
  </w:abstractNum>
  <w:abstractNum w:abstractNumId="19">
    <w:nsid w:val="445D5F60"/>
    <w:multiLevelType w:val="hybridMultilevel"/>
    <w:tmpl w:val="691853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6D76AE8"/>
    <w:multiLevelType w:val="hybridMultilevel"/>
    <w:tmpl w:val="2D3E154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BC177C8"/>
    <w:multiLevelType w:val="hybridMultilevel"/>
    <w:tmpl w:val="620856B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C301566"/>
    <w:multiLevelType w:val="hybridMultilevel"/>
    <w:tmpl w:val="B0F2A4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F0A7653"/>
    <w:multiLevelType w:val="hybridMultilevel"/>
    <w:tmpl w:val="5F1890FE"/>
    <w:lvl w:ilvl="0" w:tplc="D6D2F93A">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4260791"/>
    <w:multiLevelType w:val="hybridMultilevel"/>
    <w:tmpl w:val="D348EDE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5E9261D"/>
    <w:multiLevelType w:val="hybridMultilevel"/>
    <w:tmpl w:val="B8DC52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EF66EF"/>
    <w:multiLevelType w:val="hybridMultilevel"/>
    <w:tmpl w:val="C032B108"/>
    <w:lvl w:ilvl="0" w:tplc="13949A80">
      <w:start w:val="14"/>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7">
    <w:nsid w:val="57BE65A6"/>
    <w:multiLevelType w:val="hybridMultilevel"/>
    <w:tmpl w:val="CA1E54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0CD5D06"/>
    <w:multiLevelType w:val="hybridMultilevel"/>
    <w:tmpl w:val="EB98DD1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3916C83"/>
    <w:multiLevelType w:val="hybridMultilevel"/>
    <w:tmpl w:val="599ADFA6"/>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649E3E5A"/>
    <w:multiLevelType w:val="hybridMultilevel"/>
    <w:tmpl w:val="8036FF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6883057"/>
    <w:multiLevelType w:val="hybridMultilevel"/>
    <w:tmpl w:val="5A6092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73E1237"/>
    <w:multiLevelType w:val="hybridMultilevel"/>
    <w:tmpl w:val="FAB82E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9121656"/>
    <w:multiLevelType w:val="hybridMultilevel"/>
    <w:tmpl w:val="7758FA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E283B9F"/>
    <w:multiLevelType w:val="hybridMultilevel"/>
    <w:tmpl w:val="FD44A74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FE03430"/>
    <w:multiLevelType w:val="hybridMultilevel"/>
    <w:tmpl w:val="860ABAD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476250F"/>
    <w:multiLevelType w:val="hybridMultilevel"/>
    <w:tmpl w:val="256E2F9E"/>
    <w:lvl w:ilvl="0" w:tplc="983A54AE">
      <w:start w:val="1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7">
    <w:nsid w:val="75CC5AC3"/>
    <w:multiLevelType w:val="hybridMultilevel"/>
    <w:tmpl w:val="7848F8B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8651036"/>
    <w:multiLevelType w:val="hybridMultilevel"/>
    <w:tmpl w:val="89D8AF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AAA271D"/>
    <w:multiLevelType w:val="hybridMultilevel"/>
    <w:tmpl w:val="BF4A2B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ED38AF"/>
    <w:multiLevelType w:val="hybridMultilevel"/>
    <w:tmpl w:val="29FC28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E142BE5"/>
    <w:multiLevelType w:val="hybridMultilevel"/>
    <w:tmpl w:val="3A7036E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24"/>
  </w:num>
  <w:num w:numId="5">
    <w:abstractNumId w:val="22"/>
  </w:num>
  <w:num w:numId="6">
    <w:abstractNumId w:val="29"/>
  </w:num>
  <w:num w:numId="7">
    <w:abstractNumId w:val="33"/>
  </w:num>
  <w:num w:numId="8">
    <w:abstractNumId w:val="15"/>
  </w:num>
  <w:num w:numId="9">
    <w:abstractNumId w:val="40"/>
  </w:num>
  <w:num w:numId="10">
    <w:abstractNumId w:val="16"/>
  </w:num>
  <w:num w:numId="11">
    <w:abstractNumId w:val="13"/>
  </w:num>
  <w:num w:numId="12">
    <w:abstractNumId w:val="34"/>
  </w:num>
  <w:num w:numId="13">
    <w:abstractNumId w:val="38"/>
  </w:num>
  <w:num w:numId="14">
    <w:abstractNumId w:val="10"/>
  </w:num>
  <w:num w:numId="15">
    <w:abstractNumId w:val="21"/>
  </w:num>
  <w:num w:numId="16">
    <w:abstractNumId w:val="17"/>
  </w:num>
  <w:num w:numId="17">
    <w:abstractNumId w:val="39"/>
  </w:num>
  <w:num w:numId="18">
    <w:abstractNumId w:val="35"/>
  </w:num>
  <w:num w:numId="19">
    <w:abstractNumId w:val="9"/>
  </w:num>
  <w:num w:numId="20">
    <w:abstractNumId w:val="3"/>
  </w:num>
  <w:num w:numId="21">
    <w:abstractNumId w:val="0"/>
  </w:num>
  <w:num w:numId="22">
    <w:abstractNumId w:val="41"/>
  </w:num>
  <w:num w:numId="23">
    <w:abstractNumId w:val="1"/>
  </w:num>
  <w:num w:numId="24">
    <w:abstractNumId w:val="14"/>
  </w:num>
  <w:num w:numId="25">
    <w:abstractNumId w:val="30"/>
  </w:num>
  <w:num w:numId="26">
    <w:abstractNumId w:val="27"/>
  </w:num>
  <w:num w:numId="27">
    <w:abstractNumId w:val="4"/>
  </w:num>
  <w:num w:numId="28">
    <w:abstractNumId w:val="8"/>
  </w:num>
  <w:num w:numId="29">
    <w:abstractNumId w:val="2"/>
  </w:num>
  <w:num w:numId="30">
    <w:abstractNumId w:val="20"/>
  </w:num>
  <w:num w:numId="31">
    <w:abstractNumId w:val="32"/>
  </w:num>
  <w:num w:numId="32">
    <w:abstractNumId w:val="28"/>
  </w:num>
  <w:num w:numId="33">
    <w:abstractNumId w:val="31"/>
  </w:num>
  <w:num w:numId="34">
    <w:abstractNumId w:val="37"/>
  </w:num>
  <w:num w:numId="35">
    <w:abstractNumId w:val="25"/>
  </w:num>
  <w:num w:numId="36">
    <w:abstractNumId w:val="6"/>
  </w:num>
  <w:num w:numId="37">
    <w:abstractNumId w:val="19"/>
  </w:num>
  <w:num w:numId="38">
    <w:abstractNumId w:val="18"/>
  </w:num>
  <w:num w:numId="39">
    <w:abstractNumId w:val="23"/>
  </w:num>
  <w:num w:numId="40">
    <w:abstractNumId w:val="36"/>
  </w:num>
  <w:num w:numId="41">
    <w:abstractNumId w:val="26"/>
  </w:num>
  <w:num w:numId="42">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A5"/>
    <w:rsid w:val="00023BB6"/>
    <w:rsid w:val="00032B5C"/>
    <w:rsid w:val="000414BE"/>
    <w:rsid w:val="00044B2A"/>
    <w:rsid w:val="00056B40"/>
    <w:rsid w:val="00060FD4"/>
    <w:rsid w:val="00082FDD"/>
    <w:rsid w:val="00090DFB"/>
    <w:rsid w:val="00091C17"/>
    <w:rsid w:val="000A038D"/>
    <w:rsid w:val="000A65E5"/>
    <w:rsid w:val="000B737E"/>
    <w:rsid w:val="00102640"/>
    <w:rsid w:val="0013277C"/>
    <w:rsid w:val="00136307"/>
    <w:rsid w:val="001422ED"/>
    <w:rsid w:val="00147BE0"/>
    <w:rsid w:val="00151551"/>
    <w:rsid w:val="00153580"/>
    <w:rsid w:val="001774DE"/>
    <w:rsid w:val="001868D5"/>
    <w:rsid w:val="001940FC"/>
    <w:rsid w:val="001A09FB"/>
    <w:rsid w:val="001A0A0A"/>
    <w:rsid w:val="001A7F1C"/>
    <w:rsid w:val="001C34C8"/>
    <w:rsid w:val="001E2D30"/>
    <w:rsid w:val="001E37A0"/>
    <w:rsid w:val="001E5376"/>
    <w:rsid w:val="001F1B08"/>
    <w:rsid w:val="001F1B5C"/>
    <w:rsid w:val="001F2E10"/>
    <w:rsid w:val="001F3EE2"/>
    <w:rsid w:val="001F49C2"/>
    <w:rsid w:val="002105A5"/>
    <w:rsid w:val="00220334"/>
    <w:rsid w:val="00226EE9"/>
    <w:rsid w:val="00237FDC"/>
    <w:rsid w:val="002542BA"/>
    <w:rsid w:val="002770D2"/>
    <w:rsid w:val="00283986"/>
    <w:rsid w:val="00292DAC"/>
    <w:rsid w:val="00295B10"/>
    <w:rsid w:val="00296F3A"/>
    <w:rsid w:val="002B6DA3"/>
    <w:rsid w:val="002B71AA"/>
    <w:rsid w:val="002D22D5"/>
    <w:rsid w:val="002E2787"/>
    <w:rsid w:val="0030107A"/>
    <w:rsid w:val="003100E4"/>
    <w:rsid w:val="00320173"/>
    <w:rsid w:val="0032290C"/>
    <w:rsid w:val="00347B75"/>
    <w:rsid w:val="0035399D"/>
    <w:rsid w:val="0036273C"/>
    <w:rsid w:val="003653E7"/>
    <w:rsid w:val="00375892"/>
    <w:rsid w:val="003A084E"/>
    <w:rsid w:val="003A551B"/>
    <w:rsid w:val="003A5D16"/>
    <w:rsid w:val="003B0A0C"/>
    <w:rsid w:val="003B0DDD"/>
    <w:rsid w:val="003B1368"/>
    <w:rsid w:val="003D0193"/>
    <w:rsid w:val="00400817"/>
    <w:rsid w:val="00400B1E"/>
    <w:rsid w:val="004141F3"/>
    <w:rsid w:val="004170F0"/>
    <w:rsid w:val="00421B03"/>
    <w:rsid w:val="00435535"/>
    <w:rsid w:val="00442BB7"/>
    <w:rsid w:val="00443892"/>
    <w:rsid w:val="00447076"/>
    <w:rsid w:val="004558F7"/>
    <w:rsid w:val="00487A63"/>
    <w:rsid w:val="004917F0"/>
    <w:rsid w:val="004A2045"/>
    <w:rsid w:val="00532305"/>
    <w:rsid w:val="005352B0"/>
    <w:rsid w:val="00545F12"/>
    <w:rsid w:val="005727FA"/>
    <w:rsid w:val="005A06BD"/>
    <w:rsid w:val="005B3BA8"/>
    <w:rsid w:val="005B780A"/>
    <w:rsid w:val="005C040C"/>
    <w:rsid w:val="005C6C60"/>
    <w:rsid w:val="005E6097"/>
    <w:rsid w:val="005F58BE"/>
    <w:rsid w:val="0061437B"/>
    <w:rsid w:val="006153D4"/>
    <w:rsid w:val="0061792B"/>
    <w:rsid w:val="0063494A"/>
    <w:rsid w:val="00636837"/>
    <w:rsid w:val="00663142"/>
    <w:rsid w:val="006667B8"/>
    <w:rsid w:val="00683F8C"/>
    <w:rsid w:val="00691FFC"/>
    <w:rsid w:val="0069547F"/>
    <w:rsid w:val="0069796C"/>
    <w:rsid w:val="006A2CE2"/>
    <w:rsid w:val="006C2CD2"/>
    <w:rsid w:val="006C5B07"/>
    <w:rsid w:val="006E705B"/>
    <w:rsid w:val="00706B65"/>
    <w:rsid w:val="00711760"/>
    <w:rsid w:val="007134EF"/>
    <w:rsid w:val="007438B2"/>
    <w:rsid w:val="00750312"/>
    <w:rsid w:val="00763E51"/>
    <w:rsid w:val="0079256F"/>
    <w:rsid w:val="0079555D"/>
    <w:rsid w:val="007A1087"/>
    <w:rsid w:val="007A41E3"/>
    <w:rsid w:val="007B6403"/>
    <w:rsid w:val="007E58FC"/>
    <w:rsid w:val="00802F4A"/>
    <w:rsid w:val="008071C2"/>
    <w:rsid w:val="00844D3A"/>
    <w:rsid w:val="00857A36"/>
    <w:rsid w:val="00863C9A"/>
    <w:rsid w:val="00872F38"/>
    <w:rsid w:val="00875EB0"/>
    <w:rsid w:val="0088269F"/>
    <w:rsid w:val="0088557F"/>
    <w:rsid w:val="008A6E67"/>
    <w:rsid w:val="008B542F"/>
    <w:rsid w:val="008C1226"/>
    <w:rsid w:val="008C2FE0"/>
    <w:rsid w:val="008C3376"/>
    <w:rsid w:val="008D7177"/>
    <w:rsid w:val="008E3EAA"/>
    <w:rsid w:val="008F6BD0"/>
    <w:rsid w:val="009069FB"/>
    <w:rsid w:val="009159CF"/>
    <w:rsid w:val="00925F17"/>
    <w:rsid w:val="00933FCE"/>
    <w:rsid w:val="009451EE"/>
    <w:rsid w:val="009517DF"/>
    <w:rsid w:val="00991A58"/>
    <w:rsid w:val="009A0DD5"/>
    <w:rsid w:val="009B3656"/>
    <w:rsid w:val="009B7DB6"/>
    <w:rsid w:val="009C0C88"/>
    <w:rsid w:val="009D02EE"/>
    <w:rsid w:val="009E007E"/>
    <w:rsid w:val="009F67C8"/>
    <w:rsid w:val="00A01BF9"/>
    <w:rsid w:val="00A03F07"/>
    <w:rsid w:val="00A04678"/>
    <w:rsid w:val="00A14739"/>
    <w:rsid w:val="00A36841"/>
    <w:rsid w:val="00A40B29"/>
    <w:rsid w:val="00A42462"/>
    <w:rsid w:val="00A454B0"/>
    <w:rsid w:val="00A678F0"/>
    <w:rsid w:val="00A70CCC"/>
    <w:rsid w:val="00A72751"/>
    <w:rsid w:val="00AA6485"/>
    <w:rsid w:val="00AD116B"/>
    <w:rsid w:val="00AD5831"/>
    <w:rsid w:val="00B10AAE"/>
    <w:rsid w:val="00B1426B"/>
    <w:rsid w:val="00B44ADD"/>
    <w:rsid w:val="00B517CB"/>
    <w:rsid w:val="00B544DF"/>
    <w:rsid w:val="00B77D3E"/>
    <w:rsid w:val="00B85F5C"/>
    <w:rsid w:val="00B905CE"/>
    <w:rsid w:val="00B93FDF"/>
    <w:rsid w:val="00B978A5"/>
    <w:rsid w:val="00BC0E34"/>
    <w:rsid w:val="00C128CA"/>
    <w:rsid w:val="00C204DB"/>
    <w:rsid w:val="00C22882"/>
    <w:rsid w:val="00C24B60"/>
    <w:rsid w:val="00C25EA2"/>
    <w:rsid w:val="00C35123"/>
    <w:rsid w:val="00C37AF5"/>
    <w:rsid w:val="00C545C0"/>
    <w:rsid w:val="00C54E12"/>
    <w:rsid w:val="00C57D19"/>
    <w:rsid w:val="00C7377E"/>
    <w:rsid w:val="00C9076D"/>
    <w:rsid w:val="00C90BDB"/>
    <w:rsid w:val="00CA049A"/>
    <w:rsid w:val="00CA3839"/>
    <w:rsid w:val="00CA3CEE"/>
    <w:rsid w:val="00CB3021"/>
    <w:rsid w:val="00CB3F67"/>
    <w:rsid w:val="00CB658F"/>
    <w:rsid w:val="00CC6216"/>
    <w:rsid w:val="00CC7B94"/>
    <w:rsid w:val="00D13229"/>
    <w:rsid w:val="00D16C35"/>
    <w:rsid w:val="00D1792B"/>
    <w:rsid w:val="00D3623B"/>
    <w:rsid w:val="00D37285"/>
    <w:rsid w:val="00D4578A"/>
    <w:rsid w:val="00D51D34"/>
    <w:rsid w:val="00D5328B"/>
    <w:rsid w:val="00D54DBD"/>
    <w:rsid w:val="00D6097D"/>
    <w:rsid w:val="00D77C84"/>
    <w:rsid w:val="00D93379"/>
    <w:rsid w:val="00DB3CEF"/>
    <w:rsid w:val="00DB4208"/>
    <w:rsid w:val="00DB5AC7"/>
    <w:rsid w:val="00DD2277"/>
    <w:rsid w:val="00DF5251"/>
    <w:rsid w:val="00E02F44"/>
    <w:rsid w:val="00E177C5"/>
    <w:rsid w:val="00E203F1"/>
    <w:rsid w:val="00E33CBD"/>
    <w:rsid w:val="00E41DCC"/>
    <w:rsid w:val="00E66FAC"/>
    <w:rsid w:val="00E732AD"/>
    <w:rsid w:val="00E82479"/>
    <w:rsid w:val="00E86632"/>
    <w:rsid w:val="00EB180C"/>
    <w:rsid w:val="00EB2BCB"/>
    <w:rsid w:val="00EC2C49"/>
    <w:rsid w:val="00EC4F39"/>
    <w:rsid w:val="00ED501E"/>
    <w:rsid w:val="00EE51A6"/>
    <w:rsid w:val="00F0641F"/>
    <w:rsid w:val="00F07461"/>
    <w:rsid w:val="00F311AB"/>
    <w:rsid w:val="00F714DC"/>
    <w:rsid w:val="00F731F0"/>
    <w:rsid w:val="00F84CA7"/>
    <w:rsid w:val="00FA1D55"/>
    <w:rsid w:val="00FA2B77"/>
    <w:rsid w:val="00FB28A2"/>
    <w:rsid w:val="00FC0E29"/>
    <w:rsid w:val="00FD2776"/>
    <w:rsid w:val="00FE7EC2"/>
    <w:rsid w:val="00FF62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545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5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545F1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545F12"/>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No Spacing"/>
    <w:uiPriority w:val="1"/>
    <w:qFormat/>
    <w:rsid w:val="009517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545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5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545F1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545F12"/>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No Spacing"/>
    <w:uiPriority w:val="1"/>
    <w:qFormat/>
    <w:rsid w:val="00951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261">
      <w:bodyDiv w:val="1"/>
      <w:marLeft w:val="0"/>
      <w:marRight w:val="0"/>
      <w:marTop w:val="0"/>
      <w:marBottom w:val="0"/>
      <w:divBdr>
        <w:top w:val="none" w:sz="0" w:space="0" w:color="auto"/>
        <w:left w:val="none" w:sz="0" w:space="0" w:color="auto"/>
        <w:bottom w:val="none" w:sz="0" w:space="0" w:color="auto"/>
        <w:right w:val="none" w:sz="0" w:space="0" w:color="auto"/>
      </w:divBdr>
    </w:div>
    <w:div w:id="45495148">
      <w:bodyDiv w:val="1"/>
      <w:marLeft w:val="0"/>
      <w:marRight w:val="0"/>
      <w:marTop w:val="0"/>
      <w:marBottom w:val="0"/>
      <w:divBdr>
        <w:top w:val="none" w:sz="0" w:space="0" w:color="auto"/>
        <w:left w:val="none" w:sz="0" w:space="0" w:color="auto"/>
        <w:bottom w:val="none" w:sz="0" w:space="0" w:color="auto"/>
        <w:right w:val="none" w:sz="0" w:space="0" w:color="auto"/>
      </w:divBdr>
    </w:div>
    <w:div w:id="331492129">
      <w:bodyDiv w:val="1"/>
      <w:marLeft w:val="0"/>
      <w:marRight w:val="0"/>
      <w:marTop w:val="0"/>
      <w:marBottom w:val="0"/>
      <w:divBdr>
        <w:top w:val="none" w:sz="0" w:space="0" w:color="auto"/>
        <w:left w:val="none" w:sz="0" w:space="0" w:color="auto"/>
        <w:bottom w:val="none" w:sz="0" w:space="0" w:color="auto"/>
        <w:right w:val="none" w:sz="0" w:space="0" w:color="auto"/>
      </w:divBdr>
    </w:div>
    <w:div w:id="360281772">
      <w:bodyDiv w:val="1"/>
      <w:marLeft w:val="0"/>
      <w:marRight w:val="0"/>
      <w:marTop w:val="0"/>
      <w:marBottom w:val="0"/>
      <w:divBdr>
        <w:top w:val="none" w:sz="0" w:space="0" w:color="auto"/>
        <w:left w:val="none" w:sz="0" w:space="0" w:color="auto"/>
        <w:bottom w:val="none" w:sz="0" w:space="0" w:color="auto"/>
        <w:right w:val="none" w:sz="0" w:space="0" w:color="auto"/>
      </w:divBdr>
    </w:div>
    <w:div w:id="1274551098">
      <w:bodyDiv w:val="1"/>
      <w:marLeft w:val="0"/>
      <w:marRight w:val="0"/>
      <w:marTop w:val="0"/>
      <w:marBottom w:val="0"/>
      <w:divBdr>
        <w:top w:val="none" w:sz="0" w:space="0" w:color="auto"/>
        <w:left w:val="none" w:sz="0" w:space="0" w:color="auto"/>
        <w:bottom w:val="none" w:sz="0" w:space="0" w:color="auto"/>
        <w:right w:val="none" w:sz="0" w:space="0" w:color="auto"/>
      </w:divBdr>
    </w:div>
    <w:div w:id="1418668372">
      <w:bodyDiv w:val="1"/>
      <w:marLeft w:val="0"/>
      <w:marRight w:val="0"/>
      <w:marTop w:val="0"/>
      <w:marBottom w:val="0"/>
      <w:divBdr>
        <w:top w:val="none" w:sz="0" w:space="0" w:color="auto"/>
        <w:left w:val="none" w:sz="0" w:space="0" w:color="auto"/>
        <w:bottom w:val="none" w:sz="0" w:space="0" w:color="auto"/>
        <w:right w:val="none" w:sz="0" w:space="0" w:color="auto"/>
      </w:divBdr>
    </w:div>
    <w:div w:id="17051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0377&amp;ToPar=Art56_Al1_Pt1&amp;Type=20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E0AA-7A32-4051-B7A8-5D508762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24</Pages>
  <Words>8063</Words>
  <Characters>45965</Characters>
  <Application>Microsoft Office Word</Application>
  <DocSecurity>0</DocSecurity>
  <Lines>383</Lines>
  <Paragraphs>107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Kamen Hristov</cp:lastModifiedBy>
  <cp:revision>252</cp:revision>
  <cp:lastPrinted>2014-10-22T10:33:00Z</cp:lastPrinted>
  <dcterms:created xsi:type="dcterms:W3CDTF">2014-09-05T10:42:00Z</dcterms:created>
  <dcterms:modified xsi:type="dcterms:W3CDTF">2014-10-23T13:10:00Z</dcterms:modified>
</cp:coreProperties>
</file>